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B89F" w14:textId="0197A6DC" w:rsidR="000B5698" w:rsidRDefault="000B5698" w:rsidP="000B5698">
      <w:pPr>
        <w:pStyle w:val="CRCoverPage"/>
        <w:tabs>
          <w:tab w:val="left" w:pos="1980"/>
        </w:tabs>
        <w:spacing w:line="259" w:lineRule="auto"/>
        <w:jc w:val="both"/>
        <w:rPr>
          <w:rFonts w:eastAsiaTheme="minorHAnsi" w:cs="Arial"/>
          <w:b/>
          <w:bCs/>
          <w:sz w:val="24"/>
          <w:szCs w:val="24"/>
          <w:lang w:val="en-US"/>
        </w:rPr>
      </w:pPr>
      <w:r w:rsidRPr="00844E68">
        <w:rPr>
          <w:rFonts w:eastAsiaTheme="minorHAnsi" w:cs="Arial"/>
          <w:b/>
          <w:bCs/>
          <w:sz w:val="24"/>
          <w:szCs w:val="24"/>
          <w:lang w:val="en-US"/>
        </w:rPr>
        <w:t>3GPP TSG RAN WG2 #11</w:t>
      </w:r>
      <w:r>
        <w:rPr>
          <w:rFonts w:eastAsiaTheme="minorHAnsi" w:cs="Arial"/>
          <w:b/>
          <w:bCs/>
          <w:sz w:val="24"/>
          <w:szCs w:val="24"/>
          <w:lang w:val="en-US"/>
        </w:rPr>
        <w:t>8</w:t>
      </w:r>
      <w:r w:rsidRPr="00844E68">
        <w:rPr>
          <w:rFonts w:eastAsiaTheme="minorHAnsi" w:cs="Arial"/>
          <w:b/>
          <w:bCs/>
          <w:sz w:val="24"/>
          <w:szCs w:val="24"/>
          <w:lang w:val="en-US"/>
        </w:rPr>
        <w:t>-e</w:t>
      </w:r>
      <w:r w:rsidRPr="00844E68">
        <w:rPr>
          <w:rFonts w:eastAsiaTheme="minorHAnsi" w:cs="Arial"/>
          <w:b/>
          <w:bCs/>
          <w:sz w:val="24"/>
          <w:szCs w:val="24"/>
          <w:lang w:val="en-US"/>
        </w:rPr>
        <w:tab/>
        <w:t xml:space="preserve">                                    </w:t>
      </w:r>
      <w:r w:rsidRPr="00F85CAB">
        <w:rPr>
          <w:rFonts w:eastAsiaTheme="minorHAnsi" w:cs="Arial"/>
          <w:b/>
          <w:bCs/>
          <w:sz w:val="24"/>
          <w:szCs w:val="24"/>
          <w:lang w:val="en-US"/>
        </w:rPr>
        <w:t>R2-220</w:t>
      </w:r>
      <w:r w:rsidR="0062128A">
        <w:rPr>
          <w:rFonts w:eastAsiaTheme="minorHAnsi" w:cs="Arial"/>
          <w:b/>
          <w:bCs/>
          <w:sz w:val="24"/>
          <w:szCs w:val="24"/>
          <w:lang w:val="en-US"/>
        </w:rPr>
        <w:t>5595</w:t>
      </w:r>
    </w:p>
    <w:p w14:paraId="109487DA" w14:textId="77777777" w:rsidR="000B5698" w:rsidRPr="00844E68" w:rsidRDefault="000B5698" w:rsidP="000B5698">
      <w:pPr>
        <w:pStyle w:val="CRCoverPage"/>
        <w:tabs>
          <w:tab w:val="left" w:pos="1980"/>
        </w:tabs>
        <w:spacing w:line="259" w:lineRule="auto"/>
        <w:jc w:val="both"/>
        <w:rPr>
          <w:rFonts w:eastAsiaTheme="minorEastAsia" w:cs="Arial"/>
          <w:b/>
          <w:bCs/>
          <w:sz w:val="24"/>
          <w:szCs w:val="22"/>
          <w:lang w:val="en-US" w:eastAsia="ko-KR"/>
        </w:rPr>
      </w:pPr>
      <w:r w:rsidRPr="00844E68">
        <w:rPr>
          <w:rFonts w:eastAsiaTheme="minorEastAsia" w:cs="Arial"/>
          <w:b/>
          <w:bCs/>
          <w:sz w:val="24"/>
          <w:szCs w:val="22"/>
          <w:lang w:val="en-US" w:eastAsia="ko-KR"/>
        </w:rPr>
        <w:t>Online</w:t>
      </w:r>
      <w:r w:rsidRPr="00844E68">
        <w:rPr>
          <w:rFonts w:eastAsiaTheme="minorEastAsia" w:cs="Arial"/>
          <w:b/>
          <w:bCs/>
          <w:sz w:val="24"/>
          <w:szCs w:val="24"/>
          <w:lang w:val="en-US" w:eastAsia="ko-KR"/>
        </w:rPr>
        <w:t xml:space="preserve">, </w:t>
      </w:r>
      <w:r>
        <w:rPr>
          <w:rFonts w:eastAsiaTheme="minorEastAsia" w:cs="Arial"/>
          <w:b/>
          <w:bCs/>
          <w:sz w:val="24"/>
          <w:szCs w:val="24"/>
          <w:lang w:val="en-US" w:eastAsia="ko-KR"/>
        </w:rPr>
        <w:t>9</w:t>
      </w:r>
      <w:r w:rsidRPr="006741F6">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20</w:t>
      </w:r>
      <w:r w:rsidRPr="006741F6">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May</w:t>
      </w:r>
      <w:r w:rsidRPr="00844E68">
        <w:rPr>
          <w:rFonts w:eastAsiaTheme="minorEastAsia" w:cs="Arial"/>
          <w:b/>
          <w:bCs/>
          <w:sz w:val="24"/>
          <w:szCs w:val="24"/>
          <w:lang w:val="en-US" w:eastAsia="ko-KR"/>
        </w:rPr>
        <w:t>,</w:t>
      </w:r>
      <w:proofErr w:type="gramEnd"/>
      <w:r w:rsidRPr="00844E68">
        <w:rPr>
          <w:rFonts w:eastAsiaTheme="minorEastAsia" w:cs="Arial"/>
          <w:b/>
          <w:bCs/>
          <w:sz w:val="24"/>
          <w:szCs w:val="24"/>
          <w:lang w:val="en-US" w:eastAsia="ko-KR"/>
        </w:rPr>
        <w:t xml:space="preserve">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5BF7B9DA"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6A4E54">
        <w:rPr>
          <w:rFonts w:cs="Arial"/>
          <w:b/>
          <w:bCs/>
          <w:sz w:val="24"/>
          <w:szCs w:val="24"/>
          <w:lang w:val="en-US"/>
        </w:rPr>
        <w:t>7.2.</w:t>
      </w:r>
      <w:r w:rsidR="00CE6430">
        <w:rPr>
          <w:rFonts w:cs="Arial"/>
          <w:b/>
          <w:bCs/>
          <w:sz w:val="24"/>
          <w:szCs w:val="24"/>
          <w:lang w:val="en-US"/>
        </w:rPr>
        <w:t>3.2</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5AE6DC7C"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C74089">
        <w:rPr>
          <w:rFonts w:ascii="Arial" w:hAnsi="Arial" w:cs="Arial"/>
          <w:b/>
          <w:bCs/>
          <w:sz w:val="24"/>
          <w:szCs w:val="24"/>
        </w:rPr>
        <w:t>IoT-</w:t>
      </w:r>
      <w:r w:rsidR="00F47602">
        <w:rPr>
          <w:rFonts w:ascii="Arial" w:hAnsi="Arial" w:cs="Arial"/>
          <w:b/>
          <w:bCs/>
          <w:sz w:val="24"/>
          <w:szCs w:val="24"/>
        </w:rPr>
        <w:t>NTN</w:t>
      </w:r>
      <w:r w:rsidR="00CE6430">
        <w:rPr>
          <w:rFonts w:ascii="Arial" w:hAnsi="Arial" w:cs="Arial"/>
          <w:b/>
          <w:bCs/>
          <w:sz w:val="24"/>
          <w:szCs w:val="24"/>
        </w:rPr>
        <w:t xml:space="preserve"> System Information Validity.</w:t>
      </w:r>
      <w:r w:rsidRPr="00BC4E33">
        <w:rPr>
          <w:rFonts w:ascii="Arial" w:hAnsi="Arial" w:cs="Arial"/>
          <w:b/>
          <w:bCs/>
          <w:sz w:val="24"/>
          <w:szCs w:val="24"/>
        </w:rPr>
        <w:t xml:space="preserve"> </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24A07058" w14:textId="42A9465C" w:rsidR="00E06B61" w:rsidRPr="0030072A" w:rsidRDefault="00E06B61" w:rsidP="00E06B61">
      <w:pPr>
        <w:pStyle w:val="Doc-text2"/>
        <w:ind w:left="0" w:firstLine="0"/>
        <w:rPr>
          <w:rFonts w:asciiTheme="minorHAnsi" w:hAnsiTheme="minorHAnsi" w:cstheme="minorHAnsi"/>
        </w:rPr>
      </w:pPr>
      <w:r w:rsidRPr="0030072A">
        <w:rPr>
          <w:rFonts w:asciiTheme="minorHAnsi" w:hAnsiTheme="minorHAnsi" w:cstheme="minorHAnsi"/>
        </w:rPr>
        <w:t xml:space="preserve">In </w:t>
      </w:r>
      <w:r w:rsidR="00F47602">
        <w:rPr>
          <w:rFonts w:asciiTheme="minorHAnsi" w:hAnsiTheme="minorHAnsi" w:cstheme="minorHAnsi"/>
        </w:rPr>
        <w:t>the latest 36.3</w:t>
      </w:r>
      <w:r w:rsidR="00CE6430">
        <w:rPr>
          <w:rFonts w:asciiTheme="minorHAnsi" w:hAnsiTheme="minorHAnsi" w:cstheme="minorHAnsi"/>
        </w:rPr>
        <w:t>31</w:t>
      </w:r>
      <w:r w:rsidR="00F47602">
        <w:rPr>
          <w:rFonts w:asciiTheme="minorHAnsi" w:hAnsiTheme="minorHAnsi" w:cstheme="minorHAnsi"/>
        </w:rPr>
        <w:t xml:space="preserve"> </w:t>
      </w:r>
      <w:r w:rsidR="00C741C7">
        <w:rPr>
          <w:rFonts w:asciiTheme="minorHAnsi" w:hAnsiTheme="minorHAnsi" w:cstheme="minorHAnsi"/>
        </w:rPr>
        <w:fldChar w:fldCharType="begin"/>
      </w:r>
      <w:r w:rsidR="00C741C7">
        <w:rPr>
          <w:rFonts w:asciiTheme="minorHAnsi" w:hAnsiTheme="minorHAnsi" w:cstheme="minorHAnsi"/>
        </w:rPr>
        <w:instrText xml:space="preserve"> REF _Ref101426667 \r \h </w:instrText>
      </w:r>
      <w:r w:rsidR="00C741C7">
        <w:rPr>
          <w:rFonts w:asciiTheme="minorHAnsi" w:hAnsiTheme="minorHAnsi" w:cstheme="minorHAnsi"/>
        </w:rPr>
      </w:r>
      <w:r w:rsidR="00C741C7">
        <w:rPr>
          <w:rFonts w:asciiTheme="minorHAnsi" w:hAnsiTheme="minorHAnsi" w:cstheme="minorHAnsi"/>
        </w:rPr>
        <w:fldChar w:fldCharType="separate"/>
      </w:r>
      <w:r w:rsidR="00C741C7">
        <w:rPr>
          <w:rFonts w:asciiTheme="minorHAnsi" w:hAnsiTheme="minorHAnsi" w:cstheme="minorHAnsi"/>
        </w:rPr>
        <w:t>[1]</w:t>
      </w:r>
      <w:r w:rsidR="00C741C7">
        <w:rPr>
          <w:rFonts w:asciiTheme="minorHAnsi" w:hAnsiTheme="minorHAnsi" w:cstheme="minorHAnsi"/>
        </w:rPr>
        <w:fldChar w:fldCharType="end"/>
      </w:r>
      <w:r w:rsidR="00C741C7">
        <w:rPr>
          <w:rFonts w:asciiTheme="minorHAnsi" w:hAnsiTheme="minorHAnsi" w:cstheme="minorHAnsi"/>
        </w:rPr>
        <w:t xml:space="preserve"> </w:t>
      </w:r>
      <w:r w:rsidR="00C00C09">
        <w:rPr>
          <w:rFonts w:asciiTheme="minorHAnsi" w:hAnsiTheme="minorHAnsi" w:cstheme="minorHAnsi"/>
        </w:rPr>
        <w:t xml:space="preserve">subclause 5.2.1.3 </w:t>
      </w:r>
      <w:r w:rsidR="00F47602">
        <w:rPr>
          <w:rFonts w:asciiTheme="minorHAnsi" w:hAnsiTheme="minorHAnsi" w:cstheme="minorHAnsi"/>
        </w:rPr>
        <w:t xml:space="preserve">there </w:t>
      </w:r>
      <w:r w:rsidR="00C00C09">
        <w:rPr>
          <w:rFonts w:asciiTheme="minorHAnsi" w:hAnsiTheme="minorHAnsi" w:cstheme="minorHAnsi"/>
        </w:rPr>
        <w:t xml:space="preserve">are </w:t>
      </w:r>
      <w:proofErr w:type="gramStart"/>
      <w:r w:rsidR="00C00C09">
        <w:rPr>
          <w:rFonts w:asciiTheme="minorHAnsi" w:hAnsiTheme="minorHAnsi" w:cstheme="minorHAnsi"/>
        </w:rPr>
        <w:t>a number of</w:t>
      </w:r>
      <w:proofErr w:type="gramEnd"/>
      <w:r w:rsidR="00C00C09">
        <w:rPr>
          <w:rFonts w:asciiTheme="minorHAnsi" w:hAnsiTheme="minorHAnsi" w:cstheme="minorHAnsi"/>
        </w:rPr>
        <w:t xml:space="preserve"> </w:t>
      </w:r>
      <w:r w:rsidR="00F47602">
        <w:rPr>
          <w:rFonts w:asciiTheme="minorHAnsi" w:hAnsiTheme="minorHAnsi" w:cstheme="minorHAnsi"/>
        </w:rPr>
        <w:t xml:space="preserve">FFS related to the </w:t>
      </w:r>
      <w:r w:rsidR="00C00C09">
        <w:rPr>
          <w:rFonts w:asciiTheme="minorHAnsi" w:hAnsiTheme="minorHAnsi" w:cstheme="minorHAnsi"/>
        </w:rPr>
        <w:t xml:space="preserve">SI validity and SI acquisition in RRC_CONNECTED. </w:t>
      </w:r>
    </w:p>
    <w:p w14:paraId="3A02A547" w14:textId="77777777" w:rsidR="00E06B61" w:rsidRPr="0030072A" w:rsidRDefault="00E06B61" w:rsidP="00E06B61">
      <w:pPr>
        <w:pStyle w:val="Doc-text2"/>
        <w:ind w:left="0" w:firstLine="0"/>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E06B61" w:rsidRPr="0030072A" w14:paraId="197FA159" w14:textId="77777777" w:rsidTr="00A26ECB">
        <w:tc>
          <w:tcPr>
            <w:tcW w:w="9629" w:type="dxa"/>
          </w:tcPr>
          <w:p w14:paraId="628099F8" w14:textId="77777777" w:rsidR="008B6F2D" w:rsidRPr="00E136FF" w:rsidRDefault="008B6F2D" w:rsidP="008B6F2D">
            <w:pPr>
              <w:pStyle w:val="EditorsNote"/>
              <w:rPr>
                <w:color w:val="auto"/>
              </w:rPr>
            </w:pPr>
            <w:bookmarkStart w:id="0" w:name="OLE_LINK806"/>
            <w:bookmarkStart w:id="1" w:name="OLE_LINK807"/>
            <w:r w:rsidRPr="00E136FF">
              <w:rPr>
                <w:color w:val="auto"/>
              </w:rPr>
              <w:t>Editor's note: FFS whether changes to parameters other than satellite ephemeris and common TA parameters can only occur at the modification period boundary and notified via system information update notification.</w:t>
            </w:r>
          </w:p>
          <w:bookmarkEnd w:id="0"/>
          <w:bookmarkEnd w:id="1"/>
          <w:p w14:paraId="5142B9D9" w14:textId="77777777" w:rsidR="000A7F38" w:rsidRPr="00E136FF" w:rsidRDefault="000A7F38" w:rsidP="000A7F38">
            <w:pPr>
              <w:pStyle w:val="EditorsNote"/>
              <w:rPr>
                <w:color w:val="auto"/>
                <w:lang w:eastAsia="ko-KR"/>
              </w:rPr>
            </w:pPr>
            <w:r w:rsidRPr="00E136FF">
              <w:rPr>
                <w:color w:val="auto"/>
              </w:rPr>
              <w:t>Editor's Note: FFS Whether the UE may acquire other system information (</w:t>
            </w:r>
            <w:proofErr w:type="gramStart"/>
            <w:r w:rsidRPr="00E136FF">
              <w:rPr>
                <w:color w:val="auto"/>
              </w:rPr>
              <w:t>e.g.</w:t>
            </w:r>
            <w:proofErr w:type="gramEnd"/>
            <w:r w:rsidRPr="00E136FF">
              <w:rPr>
                <w:color w:val="auto"/>
              </w:rPr>
              <w:t xml:space="preserve"> MIB, SIB …) in RRC_CONNECTED.</w:t>
            </w:r>
          </w:p>
          <w:p w14:paraId="4D679302" w14:textId="19585B8C" w:rsidR="00E06B61" w:rsidRPr="00A26ECB" w:rsidRDefault="00A26ECB" w:rsidP="00A26ECB">
            <w:pPr>
              <w:pStyle w:val="EditorsNote"/>
              <w:rPr>
                <w:color w:val="auto"/>
              </w:rPr>
            </w:pPr>
            <w:r w:rsidRPr="00E136FF">
              <w:rPr>
                <w:color w:val="auto"/>
              </w:rPr>
              <w:t>Editor's note: FFS whether changes to parameters other than satellite ephemeris and common TA parameters can only occur at the modification period boundary and are notified via system information update notification.</w:t>
            </w:r>
          </w:p>
        </w:tc>
      </w:tr>
    </w:tbl>
    <w:p w14:paraId="505DA334" w14:textId="77777777" w:rsidR="00E06B61" w:rsidRPr="0030072A" w:rsidRDefault="00E06B61" w:rsidP="00E06B61">
      <w:pPr>
        <w:jc w:val="both"/>
        <w:rPr>
          <w:rFonts w:asciiTheme="minorHAnsi" w:hAnsiTheme="minorHAnsi" w:cstheme="minorHAnsi"/>
        </w:rPr>
      </w:pPr>
    </w:p>
    <w:p w14:paraId="36477409" w14:textId="77777777" w:rsidR="00091528" w:rsidRPr="007B6957" w:rsidRDefault="00091528" w:rsidP="00E06B61">
      <w:pPr>
        <w:jc w:val="both"/>
      </w:pPr>
    </w:p>
    <w:p w14:paraId="17DCE3A6"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01CE7119" w14:textId="77777777" w:rsidR="00FC416F" w:rsidRPr="00692FCD" w:rsidRDefault="00FC416F" w:rsidP="00FC416F">
      <w:proofErr w:type="gramStart"/>
      <w:r w:rsidRPr="00692FCD">
        <w:t>First of all</w:t>
      </w:r>
      <w:proofErr w:type="gramEnd"/>
      <w:r w:rsidRPr="00692FCD">
        <w:t>, it is worth clarifying that the first and 3</w:t>
      </w:r>
      <w:r w:rsidRPr="00692FCD">
        <w:rPr>
          <w:vertAlign w:val="superscript"/>
        </w:rPr>
        <w:t>rd</w:t>
      </w:r>
      <w:r w:rsidRPr="00692FCD">
        <w:t xml:space="preserve"> editor’s notes describe exactly the same FFS. Furthermore, the wording is not correct – satellite ephemeris and common TA parameters can be updated at any time, and updates are not restricted to occur only at the modification period boundary, as stated in the Editor’s note. This is reflected in the current wording of the normative text in the subclause, so this is simply an error in the editor’s note.</w:t>
      </w:r>
    </w:p>
    <w:p w14:paraId="67D58E3E" w14:textId="77777777" w:rsidR="00FC416F" w:rsidRPr="00692FCD" w:rsidRDefault="00FC416F" w:rsidP="00FC416F"/>
    <w:p w14:paraId="06BEC948" w14:textId="77777777" w:rsidR="00FC416F" w:rsidRPr="00F57615" w:rsidRDefault="00FC416F" w:rsidP="00FC416F">
      <w:pPr>
        <w:pStyle w:val="TAL"/>
        <w:rPr>
          <w:b/>
          <w:bCs/>
          <w:i/>
          <w:iCs/>
          <w:kern w:val="2"/>
          <w:sz w:val="20"/>
          <w:lang w:val="en-GB" w:eastAsia="en-GB"/>
        </w:rPr>
      </w:pPr>
      <w:r w:rsidRPr="00692FCD">
        <w:rPr>
          <w:sz w:val="20"/>
        </w:rPr>
        <w:t xml:space="preserve">Instead of updates being restricted to occur at the start of a modification period, satellite ephemeris and common TA can instead be updated at any time, and the UE is triggered to re-acquire that information upon expiry of </w:t>
      </w:r>
      <w:r>
        <w:rPr>
          <w:sz w:val="20"/>
          <w:lang w:val="en-GB"/>
        </w:rPr>
        <w:t>T317 (</w:t>
      </w:r>
      <w:proofErr w:type="spellStart"/>
      <w:r w:rsidRPr="00692FCD">
        <w:rPr>
          <w:b/>
          <w:bCs/>
          <w:i/>
          <w:iCs/>
          <w:kern w:val="2"/>
          <w:sz w:val="20"/>
          <w:lang w:eastAsia="en-GB"/>
        </w:rPr>
        <w:t>ul-SyncValidationDuration</w:t>
      </w:r>
      <w:proofErr w:type="spellEnd"/>
      <w:r>
        <w:rPr>
          <w:b/>
          <w:bCs/>
          <w:i/>
          <w:iCs/>
          <w:kern w:val="2"/>
          <w:sz w:val="20"/>
          <w:lang w:val="en-GB" w:eastAsia="en-GB"/>
        </w:rPr>
        <w:t>)</w:t>
      </w:r>
    </w:p>
    <w:p w14:paraId="603C70B9" w14:textId="77777777" w:rsidR="00FC416F" w:rsidRDefault="00FC416F" w:rsidP="00FC416F">
      <w:pPr>
        <w:rPr>
          <w:lang w:val="x-none"/>
        </w:rPr>
      </w:pPr>
    </w:p>
    <w:p w14:paraId="09BD5170" w14:textId="77777777" w:rsidR="00FC416F" w:rsidRDefault="00FC416F" w:rsidP="00FC416F">
      <w:r>
        <w:t>While some of the other parameters are not strictly related to the uplink synchronisation, they would be most likely to be updated at the same time as ephemeris and TA, since they do relate to timing information (</w:t>
      </w:r>
      <w:proofErr w:type="gramStart"/>
      <w:r>
        <w:t>e.g.</w:t>
      </w:r>
      <w:proofErr w:type="gramEnd"/>
      <w:r>
        <w:t xml:space="preserve"> k-Offset and k-Mac). </w:t>
      </w:r>
    </w:p>
    <w:p w14:paraId="3EE9DC33" w14:textId="77777777" w:rsidR="00FC416F" w:rsidRDefault="00FC416F" w:rsidP="00FC416F"/>
    <w:p w14:paraId="2CB1784E" w14:textId="77777777" w:rsidR="00FC416F" w:rsidRDefault="00FC416F" w:rsidP="00FC416F">
      <w:r>
        <w:t xml:space="preserve">The network would need to be restricted one way or another – </w:t>
      </w:r>
      <w:proofErr w:type="gramStart"/>
      <w:r>
        <w:t>i.e.</w:t>
      </w:r>
      <w:proofErr w:type="gramEnd"/>
      <w:r>
        <w:t xml:space="preserve"> either:</w:t>
      </w:r>
    </w:p>
    <w:p w14:paraId="2F6111C4" w14:textId="77777777" w:rsidR="00FC416F" w:rsidRPr="00F57615" w:rsidRDefault="00FC416F" w:rsidP="00FC416F">
      <w:pPr>
        <w:pStyle w:val="ListParagraph"/>
        <w:numPr>
          <w:ilvl w:val="0"/>
          <w:numId w:val="17"/>
        </w:numPr>
        <w:rPr>
          <w:rFonts w:ascii="Times New Roman" w:hAnsi="Times New Roman"/>
          <w:sz w:val="20"/>
          <w:szCs w:val="20"/>
        </w:rPr>
      </w:pPr>
      <w:r w:rsidRPr="00F57615">
        <w:rPr>
          <w:rFonts w:ascii="Times New Roman" w:hAnsi="Times New Roman"/>
          <w:sz w:val="20"/>
          <w:szCs w:val="20"/>
        </w:rPr>
        <w:t xml:space="preserve">to update these parameters at the modification period boundary (and send SI Change notification) </w:t>
      </w:r>
    </w:p>
    <w:p w14:paraId="39F36658" w14:textId="77777777" w:rsidR="00FC416F" w:rsidRPr="00F57615" w:rsidRDefault="00FC416F" w:rsidP="00FC416F">
      <w:pPr>
        <w:pStyle w:val="ListParagraph"/>
        <w:numPr>
          <w:ilvl w:val="0"/>
          <w:numId w:val="17"/>
        </w:numPr>
        <w:rPr>
          <w:rFonts w:ascii="Times New Roman" w:hAnsi="Times New Roman"/>
          <w:sz w:val="20"/>
          <w:szCs w:val="20"/>
        </w:rPr>
      </w:pPr>
      <w:r w:rsidRPr="00F57615">
        <w:rPr>
          <w:rFonts w:ascii="Times New Roman" w:hAnsi="Times New Roman"/>
          <w:sz w:val="20"/>
          <w:szCs w:val="20"/>
        </w:rPr>
        <w:t xml:space="preserve">to update these parameters in line with ephemeris and common TA updates (and align with </w:t>
      </w:r>
      <w:proofErr w:type="spellStart"/>
      <w:r w:rsidRPr="00F57615">
        <w:rPr>
          <w:rFonts w:ascii="Times New Roman" w:hAnsi="Times New Roman"/>
          <w:i/>
          <w:iCs/>
          <w:sz w:val="20"/>
          <w:szCs w:val="20"/>
        </w:rPr>
        <w:t>ul-SyncValidationDuration</w:t>
      </w:r>
      <w:proofErr w:type="spellEnd"/>
      <w:r w:rsidRPr="00F57615">
        <w:rPr>
          <w:rFonts w:ascii="Times New Roman" w:hAnsi="Times New Roman"/>
          <w:sz w:val="20"/>
          <w:szCs w:val="20"/>
        </w:rPr>
        <w:t xml:space="preserve">) </w:t>
      </w:r>
    </w:p>
    <w:p w14:paraId="49AA0526" w14:textId="77777777" w:rsidR="00FC416F" w:rsidRDefault="00FC416F" w:rsidP="00FC416F">
      <w:pPr>
        <w:rPr>
          <w:b/>
          <w:bCs/>
        </w:rPr>
      </w:pPr>
    </w:p>
    <w:p w14:paraId="1A947213" w14:textId="77777777" w:rsidR="00FC416F" w:rsidRPr="00BB7821" w:rsidRDefault="00FC416F" w:rsidP="00FC416F">
      <w:r w:rsidRPr="00FF12CD">
        <w:t xml:space="preserve">It is worth further noting, that </w:t>
      </w:r>
      <w:r>
        <w:t>the validity of system information is typically (but not always) done per SIB rather than per parameter – for example, SIBs related to ETWS, EAB, etc can be updated at any time (as opposed to specific parameters within those SIBs). It is also worth noting that the current procedure text in</w:t>
      </w:r>
      <w:r w:rsidRPr="00BB7821">
        <w:t xml:space="preserve"> 36.331 </w:t>
      </w:r>
      <w:r w:rsidRPr="00BB7821">
        <w:fldChar w:fldCharType="begin"/>
      </w:r>
      <w:r w:rsidRPr="00BB7821">
        <w:instrText xml:space="preserve"> REF _Ref101426667 \r \h </w:instrText>
      </w:r>
      <w:r>
        <w:instrText xml:space="preserve"> \* MERGEFORMAT </w:instrText>
      </w:r>
      <w:r w:rsidRPr="00BB7821">
        <w:fldChar w:fldCharType="separate"/>
      </w:r>
      <w:r w:rsidRPr="00BB7821">
        <w:t>[1]</w:t>
      </w:r>
      <w:r w:rsidRPr="00BB7821">
        <w:fldChar w:fldCharType="end"/>
      </w:r>
      <w:r w:rsidRPr="00BB7821">
        <w:t xml:space="preserve"> subclause 5.2.1.3, </w:t>
      </w:r>
      <w:proofErr w:type="gramStart"/>
      <w:r w:rsidRPr="00BB7821">
        <w:t>with the exception of</w:t>
      </w:r>
      <w:proofErr w:type="gramEnd"/>
      <w:r w:rsidRPr="00BB7821">
        <w:t xml:space="preserve"> the editor’s note, already describes it in this way. </w:t>
      </w:r>
      <w:proofErr w:type="gramStart"/>
      <w:r w:rsidRPr="00BB7821">
        <w:t>Finally</w:t>
      </w:r>
      <w:proofErr w:type="gramEnd"/>
      <w:r w:rsidRPr="00BB7821">
        <w:t xml:space="preserve"> it is worth noting that in NR, the SIB validity is defined in terms of the SI message containing satellite assistance information rather than any individual parameter.</w:t>
      </w:r>
    </w:p>
    <w:p w14:paraId="4BE912A0" w14:textId="77777777" w:rsidR="00FC416F" w:rsidRPr="00BB7821" w:rsidRDefault="00FC416F" w:rsidP="00FC416F"/>
    <w:p w14:paraId="477C6827" w14:textId="04C5FAE8" w:rsidR="00FC416F" w:rsidRPr="00BB7821" w:rsidRDefault="00FC416F" w:rsidP="00FC416F">
      <w:r w:rsidRPr="00BB7821">
        <w:t xml:space="preserve">With the above points in mind, we think it would be rather more straightforward to define SIB validity per SIB rather than restrict different parameters within the same SIB to use different update mechanisms. </w:t>
      </w:r>
      <w:r w:rsidR="00884AA4">
        <w:t>T</w:t>
      </w:r>
      <w:r w:rsidRPr="00BB7821">
        <w:t>he network can anyway use SI update mechanism at any time to update any SIB if it wishes to do so</w:t>
      </w:r>
      <w:r w:rsidR="00884AA4">
        <w:t>, and f</w:t>
      </w:r>
      <w:r w:rsidRPr="00BB7821">
        <w:t>rom a UE requirement point of view it is much simpler to treat the contents of one SIB in a consistent way.</w:t>
      </w:r>
    </w:p>
    <w:p w14:paraId="0AB48CD1" w14:textId="77777777" w:rsidR="00FC416F" w:rsidRDefault="00FC416F" w:rsidP="00FC416F">
      <w:pPr>
        <w:rPr>
          <w:rFonts w:asciiTheme="minorHAnsi" w:hAnsiTheme="minorHAnsi" w:cstheme="minorHAnsi"/>
        </w:rPr>
      </w:pPr>
    </w:p>
    <w:p w14:paraId="4B8AEFF0" w14:textId="77777777" w:rsidR="00FC416F" w:rsidRPr="006D775E" w:rsidRDefault="00FC416F" w:rsidP="00FC416F">
      <w:pPr>
        <w:rPr>
          <w:rFonts w:asciiTheme="minorHAnsi" w:hAnsiTheme="minorHAnsi" w:cstheme="minorHAnsi"/>
          <w:b/>
          <w:bCs/>
        </w:rPr>
      </w:pPr>
      <w:r w:rsidRPr="006D775E">
        <w:rPr>
          <w:rFonts w:asciiTheme="minorHAnsi" w:hAnsiTheme="minorHAnsi" w:cstheme="minorHAnsi"/>
          <w:b/>
          <w:bCs/>
        </w:rPr>
        <w:t xml:space="preserve">Proposal 1:  </w:t>
      </w:r>
      <w:r>
        <w:rPr>
          <w:rFonts w:asciiTheme="minorHAnsi" w:hAnsiTheme="minorHAnsi" w:cstheme="minorHAnsi"/>
          <w:b/>
          <w:bCs/>
        </w:rPr>
        <w:t>T</w:t>
      </w:r>
      <w:r w:rsidRPr="006D775E">
        <w:rPr>
          <w:rFonts w:asciiTheme="minorHAnsi" w:hAnsiTheme="minorHAnsi" w:cstheme="minorHAnsi"/>
          <w:b/>
          <w:bCs/>
        </w:rPr>
        <w:t>he entire contents of SystemInformationBlockType31 (and SystemInformationBlockType31-NB) are considered valid by the UE until the expiry of</w:t>
      </w:r>
      <w:r>
        <w:rPr>
          <w:rFonts w:asciiTheme="minorHAnsi" w:hAnsiTheme="minorHAnsi" w:cstheme="minorHAnsi"/>
          <w:b/>
          <w:bCs/>
        </w:rPr>
        <w:t xml:space="preserve"> T317</w:t>
      </w:r>
      <w:r w:rsidRPr="006D775E">
        <w:rPr>
          <w:rFonts w:asciiTheme="minorHAnsi" w:hAnsiTheme="minorHAnsi" w:cstheme="minorHAnsi"/>
          <w:b/>
          <w:bCs/>
        </w:rPr>
        <w:t xml:space="preserve"> and can be updated at any time without being restricted to the modification period boundary. </w:t>
      </w:r>
    </w:p>
    <w:p w14:paraId="2C23A501" w14:textId="77777777" w:rsidR="00FC416F" w:rsidRPr="00D74F25" w:rsidRDefault="00FC416F" w:rsidP="00FC416F">
      <w:pPr>
        <w:rPr>
          <w:rFonts w:asciiTheme="minorHAnsi" w:hAnsiTheme="minorHAnsi" w:cstheme="minorHAnsi"/>
          <w:b/>
          <w:bCs/>
        </w:rPr>
      </w:pPr>
      <w:r w:rsidRPr="00D74F25">
        <w:rPr>
          <w:rFonts w:asciiTheme="minorHAnsi" w:hAnsiTheme="minorHAnsi" w:cstheme="minorHAnsi"/>
          <w:b/>
          <w:bCs/>
        </w:rPr>
        <w:t>Proposal 1a: To resolve this, the 1</w:t>
      </w:r>
      <w:r w:rsidRPr="00D74F25">
        <w:rPr>
          <w:rFonts w:asciiTheme="minorHAnsi" w:hAnsiTheme="minorHAnsi" w:cstheme="minorHAnsi"/>
          <w:b/>
          <w:bCs/>
          <w:vertAlign w:val="superscript"/>
        </w:rPr>
        <w:t>st</w:t>
      </w:r>
      <w:r w:rsidRPr="00D74F25">
        <w:rPr>
          <w:rFonts w:asciiTheme="minorHAnsi" w:hAnsiTheme="minorHAnsi" w:cstheme="minorHAnsi"/>
          <w:b/>
          <w:bCs/>
        </w:rPr>
        <w:t xml:space="preserve"> and 3</w:t>
      </w:r>
      <w:r w:rsidRPr="00D74F25">
        <w:rPr>
          <w:rFonts w:asciiTheme="minorHAnsi" w:hAnsiTheme="minorHAnsi" w:cstheme="minorHAnsi"/>
          <w:b/>
          <w:bCs/>
          <w:vertAlign w:val="superscript"/>
        </w:rPr>
        <w:t>rd</w:t>
      </w:r>
      <w:r w:rsidRPr="00D74F25">
        <w:rPr>
          <w:rFonts w:asciiTheme="minorHAnsi" w:hAnsiTheme="minorHAnsi" w:cstheme="minorHAnsi"/>
          <w:b/>
          <w:bCs/>
        </w:rPr>
        <w:t xml:space="preserve"> editor’s notes in 36.331 clause 5.2.1.3 can simply be removed.</w:t>
      </w:r>
    </w:p>
    <w:p w14:paraId="6E7DD088" w14:textId="77777777" w:rsidR="00FC416F" w:rsidRDefault="00FC416F" w:rsidP="00FC416F"/>
    <w:p w14:paraId="6BB5E1F2" w14:textId="441E8ED7" w:rsidR="00FC416F" w:rsidRDefault="00FC416F" w:rsidP="00FC416F">
      <w:r>
        <w:t xml:space="preserve">There is another FFS regarding whether other system information can be received while in RRC_CONNECTED. It is costly for the UE to read system information in RRC_CONNECTED, because the UE needs to re-tune to another frequency </w:t>
      </w:r>
      <w:proofErr w:type="gramStart"/>
      <w:r>
        <w:t>in order to</w:t>
      </w:r>
      <w:proofErr w:type="gramEnd"/>
      <w:r>
        <w:t xml:space="preserve"> do this and cannot be scheduled during this time. While it makes sense for the UE to read SIB31, because this contains essential information which is updated relatively frequently, </w:t>
      </w:r>
      <w:r w:rsidR="00B93B02">
        <w:t>there is no compelling reason</w:t>
      </w:r>
      <w:r>
        <w:t xml:space="preserve"> for any other SI. If, for example, the network needs to update the scheduling for SIB31, or update any other system information, then the existing mechanisms (</w:t>
      </w:r>
      <w:proofErr w:type="gramStart"/>
      <w:r>
        <w:t>i.e.</w:t>
      </w:r>
      <w:proofErr w:type="gramEnd"/>
      <w:r>
        <w:t xml:space="preserve"> perform SI update notification and release UEs to idle, if necessary) can be used.</w:t>
      </w:r>
    </w:p>
    <w:p w14:paraId="3BA9FA86" w14:textId="77777777" w:rsidR="00FC416F" w:rsidRDefault="00FC416F" w:rsidP="00FC416F"/>
    <w:p w14:paraId="02FCB908" w14:textId="77777777" w:rsidR="00FC416F" w:rsidRPr="0055207A" w:rsidRDefault="00FC416F" w:rsidP="00FC416F">
      <w:pPr>
        <w:rPr>
          <w:b/>
          <w:bCs/>
        </w:rPr>
      </w:pPr>
      <w:r w:rsidRPr="0055207A">
        <w:rPr>
          <w:b/>
          <w:bCs/>
        </w:rPr>
        <w:t xml:space="preserve">Proposal 2: There is no need to acquire any other system information </w:t>
      </w:r>
      <w:r>
        <w:rPr>
          <w:b/>
          <w:bCs/>
        </w:rPr>
        <w:t xml:space="preserve">than </w:t>
      </w:r>
      <w:r w:rsidRPr="0055207A">
        <w:rPr>
          <w:rFonts w:asciiTheme="minorHAnsi" w:hAnsiTheme="minorHAnsi" w:cstheme="minorHAnsi"/>
          <w:b/>
          <w:bCs/>
        </w:rPr>
        <w:t>SystemInformationBlockType31</w:t>
      </w:r>
      <w:r w:rsidRPr="006D775E">
        <w:rPr>
          <w:rFonts w:asciiTheme="minorHAnsi" w:hAnsiTheme="minorHAnsi" w:cstheme="minorHAnsi"/>
          <w:b/>
          <w:bCs/>
        </w:rPr>
        <w:t xml:space="preserve"> (and SystemInformationBlockType31-NB)</w:t>
      </w:r>
      <w:r>
        <w:rPr>
          <w:rFonts w:asciiTheme="minorHAnsi" w:hAnsiTheme="minorHAnsi" w:cstheme="minorHAnsi"/>
          <w:b/>
          <w:bCs/>
        </w:rPr>
        <w:t xml:space="preserve"> </w:t>
      </w:r>
      <w:r w:rsidRPr="0055207A">
        <w:rPr>
          <w:b/>
          <w:bCs/>
        </w:rPr>
        <w:t>in RRC_CONNECTED.</w:t>
      </w:r>
    </w:p>
    <w:p w14:paraId="34530CEC" w14:textId="0E0ABB34" w:rsidR="00FC416F" w:rsidRPr="0055207A" w:rsidRDefault="00FC416F" w:rsidP="00FC416F">
      <w:pPr>
        <w:rPr>
          <w:rFonts w:asciiTheme="minorHAnsi" w:hAnsiTheme="minorHAnsi" w:cstheme="minorHAnsi"/>
          <w:b/>
          <w:bCs/>
        </w:rPr>
      </w:pPr>
      <w:r w:rsidRPr="0055207A">
        <w:rPr>
          <w:b/>
          <w:bCs/>
        </w:rPr>
        <w:t>Proposal 2a: To resolve this, the 2</w:t>
      </w:r>
      <w:r w:rsidRPr="0055207A">
        <w:rPr>
          <w:b/>
          <w:bCs/>
          <w:vertAlign w:val="superscript"/>
        </w:rPr>
        <w:t>nd</w:t>
      </w:r>
      <w:r w:rsidRPr="0055207A">
        <w:rPr>
          <w:b/>
          <w:bCs/>
        </w:rPr>
        <w:t xml:space="preserve"> </w:t>
      </w:r>
      <w:r w:rsidRPr="0055207A">
        <w:rPr>
          <w:rFonts w:asciiTheme="minorHAnsi" w:hAnsiTheme="minorHAnsi" w:cstheme="minorHAnsi"/>
          <w:b/>
          <w:bCs/>
        </w:rPr>
        <w:t>editor’s note in 36.331 clause 5.2.1.3 can simply be removed.</w:t>
      </w:r>
    </w:p>
    <w:p w14:paraId="7123893C" w14:textId="77777777" w:rsidR="00FC416F" w:rsidRPr="0055207A" w:rsidRDefault="00FC416F" w:rsidP="00FC416F">
      <w:pPr>
        <w:rPr>
          <w:rFonts w:asciiTheme="minorHAnsi" w:hAnsiTheme="minorHAnsi" w:cstheme="minorHAnsi"/>
          <w:b/>
          <w:bCs/>
        </w:rPr>
      </w:pPr>
    </w:p>
    <w:p w14:paraId="7B54A8EC" w14:textId="74682F78" w:rsidR="00FC416F" w:rsidRDefault="00FC416F" w:rsidP="00FC416F">
      <w:pPr>
        <w:rPr>
          <w:rFonts w:asciiTheme="minorHAnsi" w:hAnsiTheme="minorHAnsi" w:cstheme="minorHAnsi"/>
        </w:rPr>
      </w:pPr>
      <w:r>
        <w:rPr>
          <w:rFonts w:asciiTheme="minorHAnsi" w:hAnsiTheme="minorHAnsi" w:cstheme="minorHAnsi"/>
        </w:rPr>
        <w:t xml:space="preserve">Finally, we note that it was previously agreed to include t-Service for the serving cell in SIB3. However, t-Service needs to be frequently updated </w:t>
      </w:r>
      <w:proofErr w:type="gramStart"/>
      <w:r>
        <w:rPr>
          <w:rFonts w:asciiTheme="minorHAnsi" w:hAnsiTheme="minorHAnsi" w:cstheme="minorHAnsi"/>
        </w:rPr>
        <w:t>in order to</w:t>
      </w:r>
      <w:proofErr w:type="gramEnd"/>
      <w:r>
        <w:rPr>
          <w:rFonts w:asciiTheme="minorHAnsi" w:hAnsiTheme="minorHAnsi" w:cstheme="minorHAnsi"/>
        </w:rPr>
        <w:t xml:space="preserve"> remain relatively accurate. In NR, this was introduced in SIB19, and it has further been specified that any update to t-Service is not restricted to the modification period boundary and SI update mechanism. </w:t>
      </w:r>
      <w:r w:rsidR="00E942F1">
        <w:rPr>
          <w:rFonts w:asciiTheme="minorHAnsi" w:hAnsiTheme="minorHAnsi" w:cstheme="minorHAnsi"/>
        </w:rPr>
        <w:t>Taking this into consideration</w:t>
      </w:r>
      <w:r>
        <w:rPr>
          <w:rFonts w:asciiTheme="minorHAnsi" w:hAnsiTheme="minorHAnsi" w:cstheme="minorHAnsi"/>
        </w:rPr>
        <w:t>, it would in fact make sense to move t-Service from SIB3</w:t>
      </w:r>
      <w:r w:rsidR="00D317E3">
        <w:rPr>
          <w:rFonts w:asciiTheme="minorHAnsi" w:hAnsiTheme="minorHAnsi" w:cstheme="minorHAnsi"/>
        </w:rPr>
        <w:t>/SIB3-NB</w:t>
      </w:r>
      <w:r>
        <w:rPr>
          <w:rFonts w:asciiTheme="minorHAnsi" w:hAnsiTheme="minorHAnsi" w:cstheme="minorHAnsi"/>
        </w:rPr>
        <w:t xml:space="preserve"> to SIB31</w:t>
      </w:r>
      <w:r w:rsidR="00D317E3">
        <w:rPr>
          <w:rFonts w:asciiTheme="minorHAnsi" w:hAnsiTheme="minorHAnsi" w:cstheme="minorHAnsi"/>
        </w:rPr>
        <w:t>/SIB-31-NB</w:t>
      </w:r>
      <w:r>
        <w:rPr>
          <w:rFonts w:asciiTheme="minorHAnsi" w:hAnsiTheme="minorHAnsi" w:cstheme="minorHAnsi"/>
        </w:rPr>
        <w:t>, along with other serving cell satellite information which can be updated at any time without the SI update mechanism.</w:t>
      </w:r>
    </w:p>
    <w:p w14:paraId="79E155C0" w14:textId="77777777" w:rsidR="00FC416F" w:rsidRDefault="00FC416F" w:rsidP="00FC416F">
      <w:pPr>
        <w:rPr>
          <w:rFonts w:asciiTheme="minorHAnsi" w:hAnsiTheme="minorHAnsi" w:cstheme="minorHAnsi"/>
        </w:rPr>
      </w:pPr>
    </w:p>
    <w:p w14:paraId="54A395DE" w14:textId="77777777" w:rsidR="00FC416F" w:rsidRPr="00FF12CD" w:rsidRDefault="00FC416F" w:rsidP="00FC416F">
      <w:r w:rsidRPr="0055207A">
        <w:rPr>
          <w:rFonts w:asciiTheme="minorHAnsi" w:hAnsiTheme="minorHAnsi" w:cstheme="minorHAnsi"/>
          <w:b/>
          <w:bCs/>
        </w:rPr>
        <w:t>Proposal 3: t-Service for the serving cell is moved to SystemInformationBlockType31</w:t>
      </w:r>
      <w:r w:rsidRPr="006D775E">
        <w:rPr>
          <w:rFonts w:asciiTheme="minorHAnsi" w:hAnsiTheme="minorHAnsi" w:cstheme="minorHAnsi"/>
          <w:b/>
          <w:bCs/>
        </w:rPr>
        <w:t xml:space="preserve"> (and SystemInformationBlockType31-NB)</w:t>
      </w:r>
    </w:p>
    <w:p w14:paraId="22B94DE0" w14:textId="77777777" w:rsidR="00FC416F" w:rsidRDefault="00FC416F" w:rsidP="00FC416F">
      <w:pPr>
        <w:rPr>
          <w:rFonts w:cs="Arial"/>
          <w:b/>
          <w:bCs/>
          <w:kern w:val="32"/>
          <w:sz w:val="32"/>
          <w:szCs w:val="32"/>
        </w:rPr>
      </w:pPr>
    </w:p>
    <w:p w14:paraId="39ED5741" w14:textId="77777777" w:rsidR="00FC416F" w:rsidRPr="00346012" w:rsidRDefault="00FC416F" w:rsidP="00FC416F">
      <w:pPr>
        <w:pStyle w:val="Heading1"/>
        <w:numPr>
          <w:ilvl w:val="0"/>
          <w:numId w:val="13"/>
        </w:numPr>
        <w:pBdr>
          <w:top w:val="single" w:sz="12" w:space="5" w:color="auto"/>
        </w:pBdr>
        <w:tabs>
          <w:tab w:val="clear" w:pos="720"/>
          <w:tab w:val="num" w:pos="360"/>
          <w:tab w:val="left" w:pos="426"/>
        </w:tabs>
        <w:spacing w:after="160" w:line="22" w:lineRule="atLeast"/>
        <w:ind w:hanging="720"/>
      </w:pPr>
      <w:r w:rsidRPr="008645A0">
        <w:rPr>
          <w:rFonts w:cs="Arial"/>
        </w:rPr>
        <w:t>Conclusion</w:t>
      </w:r>
    </w:p>
    <w:p w14:paraId="61391A06" w14:textId="77777777" w:rsidR="00FC416F" w:rsidRDefault="00FC416F" w:rsidP="00FC416F">
      <w:pPr>
        <w:pStyle w:val="Doc-text2"/>
        <w:ind w:left="0" w:firstLine="0"/>
        <w:rPr>
          <w:lang w:eastAsia="zh-CN"/>
        </w:rPr>
      </w:pPr>
      <w:r>
        <w:rPr>
          <w:lang w:eastAsia="zh-CN"/>
        </w:rPr>
        <w:t xml:space="preserve">In this contribution we have discussed how to </w:t>
      </w:r>
      <w:r>
        <w:t xml:space="preserve">resolve </w:t>
      </w:r>
      <w:r w:rsidRPr="00B12DDE">
        <w:t>FFS related to the SI validity and SI acquisition in RRC_CONNECTED</w:t>
      </w:r>
      <w:r>
        <w:t xml:space="preserve"> </w:t>
      </w:r>
      <w:r>
        <w:rPr>
          <w:lang w:eastAsia="zh-CN"/>
        </w:rPr>
        <w:t>and have the following proposals:</w:t>
      </w:r>
    </w:p>
    <w:p w14:paraId="66A847F8" w14:textId="77777777" w:rsidR="00FC416F" w:rsidRDefault="00FC416F" w:rsidP="00FC416F">
      <w:pPr>
        <w:pStyle w:val="Doc-text2"/>
        <w:ind w:left="0" w:firstLine="0"/>
        <w:rPr>
          <w:lang w:eastAsia="zh-CN"/>
        </w:rPr>
      </w:pPr>
    </w:p>
    <w:p w14:paraId="60DDF598" w14:textId="77777777" w:rsidR="00FC416F" w:rsidRPr="006D775E" w:rsidRDefault="00FC416F" w:rsidP="00FC416F">
      <w:pPr>
        <w:pStyle w:val="Doc-text2"/>
        <w:ind w:left="0" w:firstLine="0"/>
        <w:rPr>
          <w:rFonts w:asciiTheme="minorHAnsi" w:hAnsiTheme="minorHAnsi" w:cstheme="minorHAnsi"/>
          <w:b/>
          <w:bCs/>
        </w:rPr>
      </w:pPr>
      <w:r w:rsidRPr="006D775E">
        <w:rPr>
          <w:rFonts w:asciiTheme="minorHAnsi" w:hAnsiTheme="minorHAnsi" w:cstheme="minorHAnsi"/>
          <w:b/>
          <w:bCs/>
        </w:rPr>
        <w:t xml:space="preserve">Proposal 1:  </w:t>
      </w:r>
      <w:r>
        <w:rPr>
          <w:rFonts w:asciiTheme="minorHAnsi" w:hAnsiTheme="minorHAnsi" w:cstheme="minorHAnsi"/>
          <w:b/>
          <w:bCs/>
        </w:rPr>
        <w:t>T</w:t>
      </w:r>
      <w:r w:rsidRPr="006D775E">
        <w:rPr>
          <w:rFonts w:asciiTheme="minorHAnsi" w:hAnsiTheme="minorHAnsi" w:cstheme="minorHAnsi"/>
          <w:b/>
          <w:bCs/>
        </w:rPr>
        <w:t xml:space="preserve">he entire contents of SystemInformationBlockType31 (and SystemInformationBlockType31-NB) are considered valid by the UE until the expiry of </w:t>
      </w:r>
      <w:r>
        <w:rPr>
          <w:rFonts w:asciiTheme="minorHAnsi" w:hAnsiTheme="minorHAnsi" w:cstheme="minorHAnsi"/>
          <w:b/>
          <w:bCs/>
        </w:rPr>
        <w:t>T317</w:t>
      </w:r>
      <w:r w:rsidRPr="006D775E">
        <w:rPr>
          <w:rFonts w:asciiTheme="minorHAnsi" w:hAnsiTheme="minorHAnsi" w:cstheme="minorHAnsi"/>
          <w:b/>
          <w:bCs/>
        </w:rPr>
        <w:t xml:space="preserve"> and can be updated at any time without being restricted to the modification period boundary. </w:t>
      </w:r>
    </w:p>
    <w:p w14:paraId="3E23B5C4" w14:textId="77777777" w:rsidR="00FC416F" w:rsidRPr="00D74F25" w:rsidRDefault="00FC416F" w:rsidP="00FC416F">
      <w:pPr>
        <w:rPr>
          <w:rFonts w:asciiTheme="minorHAnsi" w:hAnsiTheme="minorHAnsi" w:cstheme="minorHAnsi"/>
          <w:b/>
          <w:bCs/>
        </w:rPr>
      </w:pPr>
      <w:r w:rsidRPr="00D74F25">
        <w:rPr>
          <w:rFonts w:asciiTheme="minorHAnsi" w:hAnsiTheme="minorHAnsi" w:cstheme="minorHAnsi"/>
          <w:b/>
          <w:bCs/>
        </w:rPr>
        <w:t>Proposal 1a: To resolve this, the 1</w:t>
      </w:r>
      <w:r w:rsidRPr="00D74F25">
        <w:rPr>
          <w:rFonts w:asciiTheme="minorHAnsi" w:hAnsiTheme="minorHAnsi" w:cstheme="minorHAnsi"/>
          <w:b/>
          <w:bCs/>
          <w:vertAlign w:val="superscript"/>
        </w:rPr>
        <w:t>st</w:t>
      </w:r>
      <w:r w:rsidRPr="00D74F25">
        <w:rPr>
          <w:rFonts w:asciiTheme="minorHAnsi" w:hAnsiTheme="minorHAnsi" w:cstheme="minorHAnsi"/>
          <w:b/>
          <w:bCs/>
        </w:rPr>
        <w:t xml:space="preserve"> and 3</w:t>
      </w:r>
      <w:r w:rsidRPr="00D74F25">
        <w:rPr>
          <w:rFonts w:asciiTheme="minorHAnsi" w:hAnsiTheme="minorHAnsi" w:cstheme="minorHAnsi"/>
          <w:b/>
          <w:bCs/>
          <w:vertAlign w:val="superscript"/>
        </w:rPr>
        <w:t>rd</w:t>
      </w:r>
      <w:r w:rsidRPr="00D74F25">
        <w:rPr>
          <w:rFonts w:asciiTheme="minorHAnsi" w:hAnsiTheme="minorHAnsi" w:cstheme="minorHAnsi"/>
          <w:b/>
          <w:bCs/>
        </w:rPr>
        <w:t xml:space="preserve"> editor’s notes in 36.331 clause 5.2.1.3 can simply be removed.</w:t>
      </w:r>
    </w:p>
    <w:p w14:paraId="7B00E91B" w14:textId="77777777" w:rsidR="00FC416F" w:rsidRDefault="00FC416F" w:rsidP="00FC416F"/>
    <w:p w14:paraId="6CFBA6E5" w14:textId="77777777" w:rsidR="00FC416F" w:rsidRPr="0055207A" w:rsidRDefault="00FC416F" w:rsidP="00FC416F">
      <w:pPr>
        <w:rPr>
          <w:b/>
          <w:bCs/>
        </w:rPr>
      </w:pPr>
      <w:r w:rsidRPr="0055207A">
        <w:rPr>
          <w:b/>
          <w:bCs/>
        </w:rPr>
        <w:t xml:space="preserve">Proposal 2: There is no need to acquire any other system information </w:t>
      </w:r>
      <w:r>
        <w:rPr>
          <w:b/>
          <w:bCs/>
        </w:rPr>
        <w:t xml:space="preserve">than </w:t>
      </w:r>
      <w:r w:rsidRPr="0055207A">
        <w:rPr>
          <w:rFonts w:asciiTheme="minorHAnsi" w:hAnsiTheme="minorHAnsi" w:cstheme="minorHAnsi"/>
          <w:b/>
          <w:bCs/>
        </w:rPr>
        <w:t>SystemInformationBlockType31</w:t>
      </w:r>
      <w:r w:rsidRPr="006D775E">
        <w:rPr>
          <w:rFonts w:asciiTheme="minorHAnsi" w:hAnsiTheme="minorHAnsi" w:cstheme="minorHAnsi"/>
          <w:b/>
          <w:bCs/>
        </w:rPr>
        <w:t xml:space="preserve"> (and SystemInformationBlockType31-NB)</w:t>
      </w:r>
      <w:r>
        <w:rPr>
          <w:rFonts w:asciiTheme="minorHAnsi" w:hAnsiTheme="minorHAnsi" w:cstheme="minorHAnsi"/>
          <w:b/>
          <w:bCs/>
        </w:rPr>
        <w:t xml:space="preserve"> </w:t>
      </w:r>
      <w:r w:rsidRPr="0055207A">
        <w:rPr>
          <w:b/>
          <w:bCs/>
        </w:rPr>
        <w:t>in RRC_CONNECTED.</w:t>
      </w:r>
    </w:p>
    <w:p w14:paraId="0D3E8339" w14:textId="4CBC72C3" w:rsidR="00FC416F" w:rsidRPr="0055207A" w:rsidRDefault="00FC416F" w:rsidP="00FC416F">
      <w:pPr>
        <w:rPr>
          <w:rFonts w:asciiTheme="minorHAnsi" w:hAnsiTheme="minorHAnsi" w:cstheme="minorHAnsi"/>
          <w:b/>
          <w:bCs/>
        </w:rPr>
      </w:pPr>
      <w:r w:rsidRPr="0055207A">
        <w:rPr>
          <w:b/>
          <w:bCs/>
        </w:rPr>
        <w:t>Proposal 2a: To resolve this, the 2</w:t>
      </w:r>
      <w:r w:rsidRPr="0055207A">
        <w:rPr>
          <w:b/>
          <w:bCs/>
          <w:vertAlign w:val="superscript"/>
        </w:rPr>
        <w:t>nd</w:t>
      </w:r>
      <w:r w:rsidRPr="0055207A">
        <w:rPr>
          <w:b/>
          <w:bCs/>
        </w:rPr>
        <w:t xml:space="preserve"> </w:t>
      </w:r>
      <w:r w:rsidRPr="0055207A">
        <w:rPr>
          <w:rFonts w:asciiTheme="minorHAnsi" w:hAnsiTheme="minorHAnsi" w:cstheme="minorHAnsi"/>
          <w:b/>
          <w:bCs/>
        </w:rPr>
        <w:t>editor’s note in 36.331 clause 5.2.1.3 can simply be removed.</w:t>
      </w:r>
    </w:p>
    <w:p w14:paraId="323CE811" w14:textId="77777777" w:rsidR="00FC416F" w:rsidRPr="0055207A" w:rsidRDefault="00FC416F" w:rsidP="00FC416F">
      <w:pPr>
        <w:rPr>
          <w:rFonts w:asciiTheme="minorHAnsi" w:hAnsiTheme="minorHAnsi" w:cstheme="minorHAnsi"/>
          <w:b/>
          <w:bCs/>
        </w:rPr>
      </w:pPr>
    </w:p>
    <w:p w14:paraId="659F9D27" w14:textId="77777777" w:rsidR="00FC416F" w:rsidRPr="00FF12CD" w:rsidRDefault="00FC416F" w:rsidP="00FC416F">
      <w:r w:rsidRPr="0055207A">
        <w:rPr>
          <w:rFonts w:asciiTheme="minorHAnsi" w:hAnsiTheme="minorHAnsi" w:cstheme="minorHAnsi"/>
          <w:b/>
          <w:bCs/>
        </w:rPr>
        <w:t>Proposal 3: t-Service for the serving cell is moved to SystemInformationBlockType31</w:t>
      </w:r>
      <w:r w:rsidRPr="006D775E">
        <w:rPr>
          <w:rFonts w:asciiTheme="minorHAnsi" w:hAnsiTheme="minorHAnsi" w:cstheme="minorHAnsi"/>
          <w:b/>
          <w:bCs/>
        </w:rPr>
        <w:t xml:space="preserve"> (and SystemInformationBlockType31-NB)</w:t>
      </w:r>
    </w:p>
    <w:p w14:paraId="65937A47" w14:textId="77777777" w:rsidR="00E06B61" w:rsidRDefault="00E06B61" w:rsidP="00E06B61">
      <w:pPr>
        <w:jc w:val="both"/>
        <w:rPr>
          <w:lang w:eastAsia="zh-CN"/>
        </w:rPr>
      </w:pPr>
    </w:p>
    <w:p w14:paraId="43E428F1" w14:textId="77777777" w:rsidR="00E06B61"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p w14:paraId="545B8A0B" w14:textId="1994D0A7" w:rsidR="00243468" w:rsidRDefault="00D317E3" w:rsidP="00E06B61">
      <w:pPr>
        <w:pStyle w:val="Reference"/>
        <w:numPr>
          <w:ilvl w:val="0"/>
          <w:numId w:val="12"/>
        </w:numPr>
        <w:overflowPunct w:val="0"/>
        <w:autoSpaceDE w:val="0"/>
        <w:autoSpaceDN w:val="0"/>
        <w:adjustRightInd w:val="0"/>
        <w:jc w:val="both"/>
        <w:textAlignment w:val="baseline"/>
        <w:rPr>
          <w:rFonts w:eastAsia="Arial Unicode MS"/>
        </w:rPr>
      </w:pPr>
      <w:hyperlink r:id="rId9" w:history="1">
        <w:bookmarkStart w:id="2" w:name="_Ref101426676"/>
        <w:r w:rsidR="00243468" w:rsidRPr="00C741C7">
          <w:rPr>
            <w:rStyle w:val="Hyperlink"/>
            <w:rFonts w:eastAsia="Arial Unicode MS"/>
          </w:rPr>
          <w:t>36.331 v17.0.0</w:t>
        </w:r>
        <w:bookmarkEnd w:id="2"/>
      </w:hyperlink>
    </w:p>
    <w:p w14:paraId="6F633548" w14:textId="77777777" w:rsidR="00886B68" w:rsidRPr="00E06B61" w:rsidRDefault="00886B68" w:rsidP="00E06B61"/>
    <w:sectPr w:rsidR="00886B68" w:rsidRPr="00E06B6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051032"/>
    <w:multiLevelType w:val="hybridMultilevel"/>
    <w:tmpl w:val="2AE4E26A"/>
    <w:lvl w:ilvl="0" w:tplc="68085B70">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4"/>
  </w:num>
  <w:num w:numId="2" w16cid:durableId="1822573651">
    <w:abstractNumId w:val="6"/>
  </w:num>
  <w:num w:numId="3" w16cid:durableId="1293515717">
    <w:abstractNumId w:val="4"/>
  </w:num>
  <w:num w:numId="4" w16cid:durableId="1859391698">
    <w:abstractNumId w:val="10"/>
  </w:num>
  <w:num w:numId="5" w16cid:durableId="642084593">
    <w:abstractNumId w:val="0"/>
  </w:num>
  <w:num w:numId="6" w16cid:durableId="224075879">
    <w:abstractNumId w:val="0"/>
  </w:num>
  <w:num w:numId="7" w16cid:durableId="1432315274">
    <w:abstractNumId w:val="11"/>
  </w:num>
  <w:num w:numId="8" w16cid:durableId="550461415">
    <w:abstractNumId w:val="8"/>
  </w:num>
  <w:num w:numId="9" w16cid:durableId="2113240567">
    <w:abstractNumId w:val="10"/>
  </w:num>
  <w:num w:numId="10" w16cid:durableId="319046138">
    <w:abstractNumId w:val="13"/>
  </w:num>
  <w:num w:numId="11" w16cid:durableId="989089676">
    <w:abstractNumId w:val="9"/>
  </w:num>
  <w:num w:numId="12" w16cid:durableId="3017690">
    <w:abstractNumId w:val="2"/>
  </w:num>
  <w:num w:numId="13" w16cid:durableId="1136416161">
    <w:abstractNumId w:val="5"/>
  </w:num>
  <w:num w:numId="14" w16cid:durableId="1598631832">
    <w:abstractNumId w:val="3"/>
  </w:num>
  <w:num w:numId="15" w16cid:durableId="1873760530">
    <w:abstractNumId w:val="7"/>
  </w:num>
  <w:num w:numId="16" w16cid:durableId="1043483843">
    <w:abstractNumId w:val="1"/>
  </w:num>
  <w:num w:numId="17" w16cid:durableId="12125752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6E52"/>
    <w:rsid w:val="000778B1"/>
    <w:rsid w:val="00084E00"/>
    <w:rsid w:val="00091528"/>
    <w:rsid w:val="00096B39"/>
    <w:rsid w:val="000A01A1"/>
    <w:rsid w:val="000A079F"/>
    <w:rsid w:val="000A3320"/>
    <w:rsid w:val="000A7F38"/>
    <w:rsid w:val="000B02CB"/>
    <w:rsid w:val="000B126F"/>
    <w:rsid w:val="000B2839"/>
    <w:rsid w:val="000B423B"/>
    <w:rsid w:val="000B4E71"/>
    <w:rsid w:val="000B5698"/>
    <w:rsid w:val="000B7979"/>
    <w:rsid w:val="000B7E38"/>
    <w:rsid w:val="000C3A07"/>
    <w:rsid w:val="000C66F4"/>
    <w:rsid w:val="000D34BB"/>
    <w:rsid w:val="000D5BC5"/>
    <w:rsid w:val="000D69AB"/>
    <w:rsid w:val="000D7976"/>
    <w:rsid w:val="000E04BC"/>
    <w:rsid w:val="000E2C2B"/>
    <w:rsid w:val="000E4537"/>
    <w:rsid w:val="000E4E9C"/>
    <w:rsid w:val="000E502C"/>
    <w:rsid w:val="000E7C3D"/>
    <w:rsid w:val="000F057A"/>
    <w:rsid w:val="000F0F99"/>
    <w:rsid w:val="000F2A63"/>
    <w:rsid w:val="0010261C"/>
    <w:rsid w:val="001157D4"/>
    <w:rsid w:val="00116140"/>
    <w:rsid w:val="00121A61"/>
    <w:rsid w:val="00121AA8"/>
    <w:rsid w:val="001229EA"/>
    <w:rsid w:val="00122B31"/>
    <w:rsid w:val="00122FB9"/>
    <w:rsid w:val="00124048"/>
    <w:rsid w:val="00127CBE"/>
    <w:rsid w:val="00127F11"/>
    <w:rsid w:val="00131547"/>
    <w:rsid w:val="00133740"/>
    <w:rsid w:val="00135911"/>
    <w:rsid w:val="00143627"/>
    <w:rsid w:val="00144DBC"/>
    <w:rsid w:val="00145B33"/>
    <w:rsid w:val="00152D09"/>
    <w:rsid w:val="001545F4"/>
    <w:rsid w:val="00154C94"/>
    <w:rsid w:val="00155174"/>
    <w:rsid w:val="0015737B"/>
    <w:rsid w:val="00157C4F"/>
    <w:rsid w:val="001658C9"/>
    <w:rsid w:val="00167978"/>
    <w:rsid w:val="00171C3F"/>
    <w:rsid w:val="00172C95"/>
    <w:rsid w:val="00173756"/>
    <w:rsid w:val="00173DF4"/>
    <w:rsid w:val="0017474C"/>
    <w:rsid w:val="001818A5"/>
    <w:rsid w:val="00184048"/>
    <w:rsid w:val="001859DA"/>
    <w:rsid w:val="00186931"/>
    <w:rsid w:val="00190637"/>
    <w:rsid w:val="00191087"/>
    <w:rsid w:val="0019388B"/>
    <w:rsid w:val="0019667B"/>
    <w:rsid w:val="00197B9A"/>
    <w:rsid w:val="001A074E"/>
    <w:rsid w:val="001A1EE3"/>
    <w:rsid w:val="001A3197"/>
    <w:rsid w:val="001A4B92"/>
    <w:rsid w:val="001B56B4"/>
    <w:rsid w:val="001B7267"/>
    <w:rsid w:val="001C09B3"/>
    <w:rsid w:val="001C6C22"/>
    <w:rsid w:val="001C7317"/>
    <w:rsid w:val="001C7C26"/>
    <w:rsid w:val="001D55C2"/>
    <w:rsid w:val="001D7716"/>
    <w:rsid w:val="001D7D4B"/>
    <w:rsid w:val="001E1CAD"/>
    <w:rsid w:val="001F34C0"/>
    <w:rsid w:val="001F5EAA"/>
    <w:rsid w:val="0020218F"/>
    <w:rsid w:val="00203372"/>
    <w:rsid w:val="00204C01"/>
    <w:rsid w:val="0020781F"/>
    <w:rsid w:val="00210486"/>
    <w:rsid w:val="002131B5"/>
    <w:rsid w:val="00213E57"/>
    <w:rsid w:val="002213BD"/>
    <w:rsid w:val="002221CD"/>
    <w:rsid w:val="00224762"/>
    <w:rsid w:val="00225E1B"/>
    <w:rsid w:val="00226627"/>
    <w:rsid w:val="00227ACE"/>
    <w:rsid w:val="00231965"/>
    <w:rsid w:val="00232DAE"/>
    <w:rsid w:val="00233550"/>
    <w:rsid w:val="002342BF"/>
    <w:rsid w:val="00236313"/>
    <w:rsid w:val="00237F46"/>
    <w:rsid w:val="00240EAC"/>
    <w:rsid w:val="00241AAA"/>
    <w:rsid w:val="0024222F"/>
    <w:rsid w:val="00243468"/>
    <w:rsid w:val="0024389F"/>
    <w:rsid w:val="00246401"/>
    <w:rsid w:val="00246E4A"/>
    <w:rsid w:val="002479FA"/>
    <w:rsid w:val="00252264"/>
    <w:rsid w:val="00252505"/>
    <w:rsid w:val="00252A93"/>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90A8D"/>
    <w:rsid w:val="00293467"/>
    <w:rsid w:val="00295EB6"/>
    <w:rsid w:val="002A1775"/>
    <w:rsid w:val="002A1CF9"/>
    <w:rsid w:val="002A21E5"/>
    <w:rsid w:val="002A602E"/>
    <w:rsid w:val="002B1870"/>
    <w:rsid w:val="002B4ABB"/>
    <w:rsid w:val="002B627A"/>
    <w:rsid w:val="002B644C"/>
    <w:rsid w:val="002C1BC0"/>
    <w:rsid w:val="002C3012"/>
    <w:rsid w:val="002C3BED"/>
    <w:rsid w:val="002C4DCF"/>
    <w:rsid w:val="002D0E31"/>
    <w:rsid w:val="002D53D0"/>
    <w:rsid w:val="002D5B0B"/>
    <w:rsid w:val="002D7553"/>
    <w:rsid w:val="002D7D5D"/>
    <w:rsid w:val="002E3465"/>
    <w:rsid w:val="002F4D26"/>
    <w:rsid w:val="002F60DE"/>
    <w:rsid w:val="002F7FE1"/>
    <w:rsid w:val="0030072A"/>
    <w:rsid w:val="00301CD4"/>
    <w:rsid w:val="003030AF"/>
    <w:rsid w:val="003045E4"/>
    <w:rsid w:val="003046A5"/>
    <w:rsid w:val="00305C14"/>
    <w:rsid w:val="00311919"/>
    <w:rsid w:val="00312181"/>
    <w:rsid w:val="00314BBE"/>
    <w:rsid w:val="0031580A"/>
    <w:rsid w:val="00317306"/>
    <w:rsid w:val="00324833"/>
    <w:rsid w:val="003264A8"/>
    <w:rsid w:val="00326E47"/>
    <w:rsid w:val="00326E5E"/>
    <w:rsid w:val="00330825"/>
    <w:rsid w:val="003348AD"/>
    <w:rsid w:val="003349E9"/>
    <w:rsid w:val="00340B62"/>
    <w:rsid w:val="00340CC3"/>
    <w:rsid w:val="00340F1E"/>
    <w:rsid w:val="003434BE"/>
    <w:rsid w:val="00352232"/>
    <w:rsid w:val="003534E4"/>
    <w:rsid w:val="00360542"/>
    <w:rsid w:val="003616EE"/>
    <w:rsid w:val="003660A4"/>
    <w:rsid w:val="003670EC"/>
    <w:rsid w:val="00373E7B"/>
    <w:rsid w:val="00376DC0"/>
    <w:rsid w:val="00377064"/>
    <w:rsid w:val="0037776C"/>
    <w:rsid w:val="00377A6E"/>
    <w:rsid w:val="0038603C"/>
    <w:rsid w:val="00386178"/>
    <w:rsid w:val="00387CC3"/>
    <w:rsid w:val="00392CCB"/>
    <w:rsid w:val="00392F7C"/>
    <w:rsid w:val="003937BA"/>
    <w:rsid w:val="0039544C"/>
    <w:rsid w:val="0039572F"/>
    <w:rsid w:val="003A253C"/>
    <w:rsid w:val="003A74F2"/>
    <w:rsid w:val="003A768F"/>
    <w:rsid w:val="003B0E81"/>
    <w:rsid w:val="003B1ACA"/>
    <w:rsid w:val="003B36F8"/>
    <w:rsid w:val="003B3C9E"/>
    <w:rsid w:val="003B47CA"/>
    <w:rsid w:val="003B5F3F"/>
    <w:rsid w:val="003B7D65"/>
    <w:rsid w:val="003C14E7"/>
    <w:rsid w:val="003C177B"/>
    <w:rsid w:val="003C29F8"/>
    <w:rsid w:val="003C2F91"/>
    <w:rsid w:val="003C3095"/>
    <w:rsid w:val="003C5610"/>
    <w:rsid w:val="003C69F1"/>
    <w:rsid w:val="003D0A07"/>
    <w:rsid w:val="003D0DB2"/>
    <w:rsid w:val="003D2B95"/>
    <w:rsid w:val="003D368B"/>
    <w:rsid w:val="003D36F6"/>
    <w:rsid w:val="003D4786"/>
    <w:rsid w:val="003D4EC1"/>
    <w:rsid w:val="003D5970"/>
    <w:rsid w:val="003D68E5"/>
    <w:rsid w:val="003E2443"/>
    <w:rsid w:val="003E26D7"/>
    <w:rsid w:val="003E2DC1"/>
    <w:rsid w:val="003E319B"/>
    <w:rsid w:val="003E64D5"/>
    <w:rsid w:val="00414A12"/>
    <w:rsid w:val="00414DCA"/>
    <w:rsid w:val="00416E03"/>
    <w:rsid w:val="00423EAC"/>
    <w:rsid w:val="00424B1B"/>
    <w:rsid w:val="00424EB8"/>
    <w:rsid w:val="004257E9"/>
    <w:rsid w:val="0043083C"/>
    <w:rsid w:val="004325FC"/>
    <w:rsid w:val="00433551"/>
    <w:rsid w:val="00442C71"/>
    <w:rsid w:val="0044580A"/>
    <w:rsid w:val="004469A8"/>
    <w:rsid w:val="004546F2"/>
    <w:rsid w:val="004600D2"/>
    <w:rsid w:val="00460AE8"/>
    <w:rsid w:val="00460C06"/>
    <w:rsid w:val="0047014F"/>
    <w:rsid w:val="004706F5"/>
    <w:rsid w:val="004714EA"/>
    <w:rsid w:val="00475AD0"/>
    <w:rsid w:val="0047700E"/>
    <w:rsid w:val="00480640"/>
    <w:rsid w:val="00481280"/>
    <w:rsid w:val="00481814"/>
    <w:rsid w:val="00482590"/>
    <w:rsid w:val="00482CCC"/>
    <w:rsid w:val="00483B96"/>
    <w:rsid w:val="00491F2B"/>
    <w:rsid w:val="00492C9D"/>
    <w:rsid w:val="004947BB"/>
    <w:rsid w:val="004A25F0"/>
    <w:rsid w:val="004A62C4"/>
    <w:rsid w:val="004A69D0"/>
    <w:rsid w:val="004B4091"/>
    <w:rsid w:val="004B446F"/>
    <w:rsid w:val="004B68A7"/>
    <w:rsid w:val="004C4C66"/>
    <w:rsid w:val="004C54F7"/>
    <w:rsid w:val="004D062D"/>
    <w:rsid w:val="004D20F7"/>
    <w:rsid w:val="004D5D25"/>
    <w:rsid w:val="004D7879"/>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6D94"/>
    <w:rsid w:val="0053751B"/>
    <w:rsid w:val="0054395A"/>
    <w:rsid w:val="00543A51"/>
    <w:rsid w:val="00544A1F"/>
    <w:rsid w:val="00544D11"/>
    <w:rsid w:val="00547611"/>
    <w:rsid w:val="0055207A"/>
    <w:rsid w:val="00554B52"/>
    <w:rsid w:val="005606AE"/>
    <w:rsid w:val="00562223"/>
    <w:rsid w:val="00562635"/>
    <w:rsid w:val="00565CB6"/>
    <w:rsid w:val="00572BDA"/>
    <w:rsid w:val="005736CD"/>
    <w:rsid w:val="00574590"/>
    <w:rsid w:val="005801CD"/>
    <w:rsid w:val="00585425"/>
    <w:rsid w:val="00586C80"/>
    <w:rsid w:val="00592319"/>
    <w:rsid w:val="0059517D"/>
    <w:rsid w:val="00597B51"/>
    <w:rsid w:val="005A1322"/>
    <w:rsid w:val="005A2EEB"/>
    <w:rsid w:val="005A390D"/>
    <w:rsid w:val="005A7E53"/>
    <w:rsid w:val="005A7F14"/>
    <w:rsid w:val="005B0F7F"/>
    <w:rsid w:val="005B2B9D"/>
    <w:rsid w:val="005B3AB4"/>
    <w:rsid w:val="005C0406"/>
    <w:rsid w:val="005C095A"/>
    <w:rsid w:val="005C26A3"/>
    <w:rsid w:val="005C2774"/>
    <w:rsid w:val="005C31C1"/>
    <w:rsid w:val="005D4ECB"/>
    <w:rsid w:val="005D7660"/>
    <w:rsid w:val="005D7A98"/>
    <w:rsid w:val="005E10B7"/>
    <w:rsid w:val="005E4AED"/>
    <w:rsid w:val="005E53A3"/>
    <w:rsid w:val="005E5482"/>
    <w:rsid w:val="005E7480"/>
    <w:rsid w:val="005F0D19"/>
    <w:rsid w:val="005F0E39"/>
    <w:rsid w:val="005F1BAA"/>
    <w:rsid w:val="005F583F"/>
    <w:rsid w:val="0060248C"/>
    <w:rsid w:val="0060341F"/>
    <w:rsid w:val="00610B8A"/>
    <w:rsid w:val="006136F6"/>
    <w:rsid w:val="0062128A"/>
    <w:rsid w:val="00621944"/>
    <w:rsid w:val="00622771"/>
    <w:rsid w:val="00624843"/>
    <w:rsid w:val="00624AAE"/>
    <w:rsid w:val="0062660E"/>
    <w:rsid w:val="00627E9D"/>
    <w:rsid w:val="00630087"/>
    <w:rsid w:val="00631AEF"/>
    <w:rsid w:val="00636A7A"/>
    <w:rsid w:val="00636DDA"/>
    <w:rsid w:val="006427AB"/>
    <w:rsid w:val="006429FA"/>
    <w:rsid w:val="006452C4"/>
    <w:rsid w:val="00646392"/>
    <w:rsid w:val="0064705B"/>
    <w:rsid w:val="00656896"/>
    <w:rsid w:val="00656E33"/>
    <w:rsid w:val="00660FF4"/>
    <w:rsid w:val="0066127D"/>
    <w:rsid w:val="00662657"/>
    <w:rsid w:val="00663B56"/>
    <w:rsid w:val="00672460"/>
    <w:rsid w:val="00673D10"/>
    <w:rsid w:val="006821C5"/>
    <w:rsid w:val="00682694"/>
    <w:rsid w:val="00682B26"/>
    <w:rsid w:val="00684EAA"/>
    <w:rsid w:val="00685D40"/>
    <w:rsid w:val="00692486"/>
    <w:rsid w:val="00692FCD"/>
    <w:rsid w:val="00695125"/>
    <w:rsid w:val="00697C83"/>
    <w:rsid w:val="006A0981"/>
    <w:rsid w:val="006A34AB"/>
    <w:rsid w:val="006A4E54"/>
    <w:rsid w:val="006A6BF0"/>
    <w:rsid w:val="006B428E"/>
    <w:rsid w:val="006B44DF"/>
    <w:rsid w:val="006B5DEA"/>
    <w:rsid w:val="006C1BFB"/>
    <w:rsid w:val="006C4FDB"/>
    <w:rsid w:val="006C5027"/>
    <w:rsid w:val="006C702B"/>
    <w:rsid w:val="006C78C1"/>
    <w:rsid w:val="006C791D"/>
    <w:rsid w:val="006D0675"/>
    <w:rsid w:val="006D1045"/>
    <w:rsid w:val="006D249D"/>
    <w:rsid w:val="006D26A4"/>
    <w:rsid w:val="006D6CB2"/>
    <w:rsid w:val="006D775E"/>
    <w:rsid w:val="006E1CAD"/>
    <w:rsid w:val="006E2577"/>
    <w:rsid w:val="006E3F73"/>
    <w:rsid w:val="006E5FEC"/>
    <w:rsid w:val="006E72F6"/>
    <w:rsid w:val="006F06D6"/>
    <w:rsid w:val="006F4167"/>
    <w:rsid w:val="006F5EC5"/>
    <w:rsid w:val="00700343"/>
    <w:rsid w:val="00700785"/>
    <w:rsid w:val="00704C05"/>
    <w:rsid w:val="00706782"/>
    <w:rsid w:val="007067A9"/>
    <w:rsid w:val="007127A3"/>
    <w:rsid w:val="00712D6C"/>
    <w:rsid w:val="00714A0C"/>
    <w:rsid w:val="0071506B"/>
    <w:rsid w:val="00724C4C"/>
    <w:rsid w:val="00727C36"/>
    <w:rsid w:val="007332A6"/>
    <w:rsid w:val="0073678F"/>
    <w:rsid w:val="00736D03"/>
    <w:rsid w:val="00742DB9"/>
    <w:rsid w:val="00743638"/>
    <w:rsid w:val="0074765E"/>
    <w:rsid w:val="00751B98"/>
    <w:rsid w:val="00755B8F"/>
    <w:rsid w:val="007576E4"/>
    <w:rsid w:val="00760697"/>
    <w:rsid w:val="0076212D"/>
    <w:rsid w:val="00764013"/>
    <w:rsid w:val="007654C9"/>
    <w:rsid w:val="0076610E"/>
    <w:rsid w:val="00771F81"/>
    <w:rsid w:val="007749A1"/>
    <w:rsid w:val="007767B5"/>
    <w:rsid w:val="00780DCB"/>
    <w:rsid w:val="00786685"/>
    <w:rsid w:val="00786CFC"/>
    <w:rsid w:val="00792FC8"/>
    <w:rsid w:val="00795B75"/>
    <w:rsid w:val="007A0AC2"/>
    <w:rsid w:val="007A2FDF"/>
    <w:rsid w:val="007A3F3A"/>
    <w:rsid w:val="007A42FA"/>
    <w:rsid w:val="007B009A"/>
    <w:rsid w:val="007B07BC"/>
    <w:rsid w:val="007B10E7"/>
    <w:rsid w:val="007B5D0C"/>
    <w:rsid w:val="007B6957"/>
    <w:rsid w:val="007B78C7"/>
    <w:rsid w:val="007C29C5"/>
    <w:rsid w:val="007C3CC5"/>
    <w:rsid w:val="007C5187"/>
    <w:rsid w:val="007C571F"/>
    <w:rsid w:val="007C633D"/>
    <w:rsid w:val="007D070F"/>
    <w:rsid w:val="007D1123"/>
    <w:rsid w:val="007D6527"/>
    <w:rsid w:val="007E5F21"/>
    <w:rsid w:val="007E6B31"/>
    <w:rsid w:val="007F17FC"/>
    <w:rsid w:val="007F3459"/>
    <w:rsid w:val="007F45BD"/>
    <w:rsid w:val="008009D7"/>
    <w:rsid w:val="00801F25"/>
    <w:rsid w:val="00804027"/>
    <w:rsid w:val="00804CD9"/>
    <w:rsid w:val="00810140"/>
    <w:rsid w:val="0081064F"/>
    <w:rsid w:val="008107DE"/>
    <w:rsid w:val="00811714"/>
    <w:rsid w:val="008201F9"/>
    <w:rsid w:val="00821330"/>
    <w:rsid w:val="00824608"/>
    <w:rsid w:val="008276F2"/>
    <w:rsid w:val="00833C00"/>
    <w:rsid w:val="008441C9"/>
    <w:rsid w:val="00846AF2"/>
    <w:rsid w:val="00847802"/>
    <w:rsid w:val="00850395"/>
    <w:rsid w:val="0085196D"/>
    <w:rsid w:val="00852395"/>
    <w:rsid w:val="00856B00"/>
    <w:rsid w:val="008572EE"/>
    <w:rsid w:val="008576DF"/>
    <w:rsid w:val="008718C0"/>
    <w:rsid w:val="008725D7"/>
    <w:rsid w:val="00873B57"/>
    <w:rsid w:val="008755F3"/>
    <w:rsid w:val="00884AA4"/>
    <w:rsid w:val="00886B68"/>
    <w:rsid w:val="00887BBC"/>
    <w:rsid w:val="00892383"/>
    <w:rsid w:val="00896CF1"/>
    <w:rsid w:val="008A0504"/>
    <w:rsid w:val="008A2335"/>
    <w:rsid w:val="008A4832"/>
    <w:rsid w:val="008A4E69"/>
    <w:rsid w:val="008B2D96"/>
    <w:rsid w:val="008B3CA4"/>
    <w:rsid w:val="008B469E"/>
    <w:rsid w:val="008B6393"/>
    <w:rsid w:val="008B6935"/>
    <w:rsid w:val="008B6BA4"/>
    <w:rsid w:val="008B6F2D"/>
    <w:rsid w:val="008B78E4"/>
    <w:rsid w:val="008C1AC5"/>
    <w:rsid w:val="008C2551"/>
    <w:rsid w:val="008C369D"/>
    <w:rsid w:val="008C4801"/>
    <w:rsid w:val="008C7307"/>
    <w:rsid w:val="008C73D5"/>
    <w:rsid w:val="008D314D"/>
    <w:rsid w:val="008D5D65"/>
    <w:rsid w:val="008D6A68"/>
    <w:rsid w:val="008E0636"/>
    <w:rsid w:val="008E1FCA"/>
    <w:rsid w:val="008E3F2F"/>
    <w:rsid w:val="008E5E29"/>
    <w:rsid w:val="008E6771"/>
    <w:rsid w:val="008F1B40"/>
    <w:rsid w:val="008F1CA5"/>
    <w:rsid w:val="008F475E"/>
    <w:rsid w:val="008F650D"/>
    <w:rsid w:val="00900E9D"/>
    <w:rsid w:val="0090236D"/>
    <w:rsid w:val="00904B75"/>
    <w:rsid w:val="00906266"/>
    <w:rsid w:val="009072C2"/>
    <w:rsid w:val="0090760F"/>
    <w:rsid w:val="00912D1C"/>
    <w:rsid w:val="00913B0C"/>
    <w:rsid w:val="009154EE"/>
    <w:rsid w:val="009203F3"/>
    <w:rsid w:val="00920751"/>
    <w:rsid w:val="00920B33"/>
    <w:rsid w:val="009220C7"/>
    <w:rsid w:val="009233E7"/>
    <w:rsid w:val="00925B19"/>
    <w:rsid w:val="00926C43"/>
    <w:rsid w:val="009270B4"/>
    <w:rsid w:val="00930000"/>
    <w:rsid w:val="00930D22"/>
    <w:rsid w:val="00932021"/>
    <w:rsid w:val="0093623F"/>
    <w:rsid w:val="00941184"/>
    <w:rsid w:val="00943811"/>
    <w:rsid w:val="00944EB2"/>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45DC"/>
    <w:rsid w:val="009B4DFB"/>
    <w:rsid w:val="009B528A"/>
    <w:rsid w:val="009C195C"/>
    <w:rsid w:val="009C2989"/>
    <w:rsid w:val="009C3228"/>
    <w:rsid w:val="009C73DD"/>
    <w:rsid w:val="009D6E71"/>
    <w:rsid w:val="009E2FCC"/>
    <w:rsid w:val="009F1CEC"/>
    <w:rsid w:val="009F6166"/>
    <w:rsid w:val="00A0526D"/>
    <w:rsid w:val="00A10358"/>
    <w:rsid w:val="00A16A31"/>
    <w:rsid w:val="00A20494"/>
    <w:rsid w:val="00A25167"/>
    <w:rsid w:val="00A26ECB"/>
    <w:rsid w:val="00A3024B"/>
    <w:rsid w:val="00A32D79"/>
    <w:rsid w:val="00A33969"/>
    <w:rsid w:val="00A357D6"/>
    <w:rsid w:val="00A40F40"/>
    <w:rsid w:val="00A41051"/>
    <w:rsid w:val="00A46703"/>
    <w:rsid w:val="00A473DB"/>
    <w:rsid w:val="00A543D3"/>
    <w:rsid w:val="00A56BD9"/>
    <w:rsid w:val="00A57C34"/>
    <w:rsid w:val="00A63B2B"/>
    <w:rsid w:val="00A63DA0"/>
    <w:rsid w:val="00A65A60"/>
    <w:rsid w:val="00A65D0D"/>
    <w:rsid w:val="00A673FF"/>
    <w:rsid w:val="00A7193A"/>
    <w:rsid w:val="00A740CD"/>
    <w:rsid w:val="00A83BEE"/>
    <w:rsid w:val="00A84334"/>
    <w:rsid w:val="00A84AD3"/>
    <w:rsid w:val="00A8767E"/>
    <w:rsid w:val="00A91703"/>
    <w:rsid w:val="00A94C78"/>
    <w:rsid w:val="00A950D4"/>
    <w:rsid w:val="00A96608"/>
    <w:rsid w:val="00AA0774"/>
    <w:rsid w:val="00AA595D"/>
    <w:rsid w:val="00AB0F02"/>
    <w:rsid w:val="00AB67CA"/>
    <w:rsid w:val="00AB7231"/>
    <w:rsid w:val="00AC1318"/>
    <w:rsid w:val="00AC6DCC"/>
    <w:rsid w:val="00AC6EBD"/>
    <w:rsid w:val="00AD0BD3"/>
    <w:rsid w:val="00AD10A8"/>
    <w:rsid w:val="00AD1B9D"/>
    <w:rsid w:val="00AD4E59"/>
    <w:rsid w:val="00AD4FB5"/>
    <w:rsid w:val="00AE039B"/>
    <w:rsid w:val="00AE408A"/>
    <w:rsid w:val="00AE4C9E"/>
    <w:rsid w:val="00AE4CEE"/>
    <w:rsid w:val="00AE59C7"/>
    <w:rsid w:val="00AE6160"/>
    <w:rsid w:val="00AF10EB"/>
    <w:rsid w:val="00AF2131"/>
    <w:rsid w:val="00AF2832"/>
    <w:rsid w:val="00AF3085"/>
    <w:rsid w:val="00AF5A2F"/>
    <w:rsid w:val="00AF5B84"/>
    <w:rsid w:val="00AF78EC"/>
    <w:rsid w:val="00B10C6C"/>
    <w:rsid w:val="00B1123C"/>
    <w:rsid w:val="00B2050B"/>
    <w:rsid w:val="00B2204F"/>
    <w:rsid w:val="00B2257C"/>
    <w:rsid w:val="00B22950"/>
    <w:rsid w:val="00B24FF2"/>
    <w:rsid w:val="00B33DDC"/>
    <w:rsid w:val="00B34366"/>
    <w:rsid w:val="00B35DAA"/>
    <w:rsid w:val="00B35ED4"/>
    <w:rsid w:val="00B40097"/>
    <w:rsid w:val="00B40787"/>
    <w:rsid w:val="00B4134E"/>
    <w:rsid w:val="00B42A88"/>
    <w:rsid w:val="00B42E5D"/>
    <w:rsid w:val="00B43A96"/>
    <w:rsid w:val="00B45CD6"/>
    <w:rsid w:val="00B45DEF"/>
    <w:rsid w:val="00B512D0"/>
    <w:rsid w:val="00B54D56"/>
    <w:rsid w:val="00B57FE1"/>
    <w:rsid w:val="00B7497F"/>
    <w:rsid w:val="00B75A91"/>
    <w:rsid w:val="00B8158F"/>
    <w:rsid w:val="00B83111"/>
    <w:rsid w:val="00B87221"/>
    <w:rsid w:val="00B87BC2"/>
    <w:rsid w:val="00B93B02"/>
    <w:rsid w:val="00B953C5"/>
    <w:rsid w:val="00B95538"/>
    <w:rsid w:val="00B95A4D"/>
    <w:rsid w:val="00B973F9"/>
    <w:rsid w:val="00BA04DA"/>
    <w:rsid w:val="00BA0F96"/>
    <w:rsid w:val="00BA38FD"/>
    <w:rsid w:val="00BB24AA"/>
    <w:rsid w:val="00BB5CE6"/>
    <w:rsid w:val="00BB687B"/>
    <w:rsid w:val="00BC1926"/>
    <w:rsid w:val="00BC1F47"/>
    <w:rsid w:val="00BC3CD6"/>
    <w:rsid w:val="00BD44AD"/>
    <w:rsid w:val="00BE1D59"/>
    <w:rsid w:val="00BE48AD"/>
    <w:rsid w:val="00BE5222"/>
    <w:rsid w:val="00BE630C"/>
    <w:rsid w:val="00BF27AD"/>
    <w:rsid w:val="00C0026D"/>
    <w:rsid w:val="00C00C09"/>
    <w:rsid w:val="00C02034"/>
    <w:rsid w:val="00C06E52"/>
    <w:rsid w:val="00C076A9"/>
    <w:rsid w:val="00C106A8"/>
    <w:rsid w:val="00C12F98"/>
    <w:rsid w:val="00C13BC1"/>
    <w:rsid w:val="00C16EB0"/>
    <w:rsid w:val="00C2073D"/>
    <w:rsid w:val="00C22157"/>
    <w:rsid w:val="00C22AAB"/>
    <w:rsid w:val="00C23299"/>
    <w:rsid w:val="00C2329C"/>
    <w:rsid w:val="00C23763"/>
    <w:rsid w:val="00C26853"/>
    <w:rsid w:val="00C336AF"/>
    <w:rsid w:val="00C33B80"/>
    <w:rsid w:val="00C34287"/>
    <w:rsid w:val="00C35924"/>
    <w:rsid w:val="00C4579C"/>
    <w:rsid w:val="00C463EC"/>
    <w:rsid w:val="00C46A85"/>
    <w:rsid w:val="00C476B1"/>
    <w:rsid w:val="00C556B5"/>
    <w:rsid w:val="00C567CD"/>
    <w:rsid w:val="00C63EA6"/>
    <w:rsid w:val="00C6417A"/>
    <w:rsid w:val="00C74089"/>
    <w:rsid w:val="00C741C7"/>
    <w:rsid w:val="00C763DC"/>
    <w:rsid w:val="00C77D03"/>
    <w:rsid w:val="00C80290"/>
    <w:rsid w:val="00C82AEC"/>
    <w:rsid w:val="00C84903"/>
    <w:rsid w:val="00C8594E"/>
    <w:rsid w:val="00C870DF"/>
    <w:rsid w:val="00C93EEB"/>
    <w:rsid w:val="00C942D2"/>
    <w:rsid w:val="00C95C6C"/>
    <w:rsid w:val="00CA2A90"/>
    <w:rsid w:val="00CA4333"/>
    <w:rsid w:val="00CA59D2"/>
    <w:rsid w:val="00CB15B8"/>
    <w:rsid w:val="00CB2612"/>
    <w:rsid w:val="00CB4385"/>
    <w:rsid w:val="00CB466E"/>
    <w:rsid w:val="00CB5BF9"/>
    <w:rsid w:val="00CB7002"/>
    <w:rsid w:val="00CB79FB"/>
    <w:rsid w:val="00CC34D6"/>
    <w:rsid w:val="00CC35C2"/>
    <w:rsid w:val="00CC4E57"/>
    <w:rsid w:val="00CC63FB"/>
    <w:rsid w:val="00CC6B20"/>
    <w:rsid w:val="00CD1E75"/>
    <w:rsid w:val="00CD4AF2"/>
    <w:rsid w:val="00CD5501"/>
    <w:rsid w:val="00CE1E91"/>
    <w:rsid w:val="00CE22E2"/>
    <w:rsid w:val="00CE42BC"/>
    <w:rsid w:val="00CE5DCA"/>
    <w:rsid w:val="00CE6430"/>
    <w:rsid w:val="00CE6CF2"/>
    <w:rsid w:val="00CF358C"/>
    <w:rsid w:val="00D04203"/>
    <w:rsid w:val="00D04A46"/>
    <w:rsid w:val="00D04B76"/>
    <w:rsid w:val="00D06C70"/>
    <w:rsid w:val="00D1150F"/>
    <w:rsid w:val="00D22733"/>
    <w:rsid w:val="00D23151"/>
    <w:rsid w:val="00D3005F"/>
    <w:rsid w:val="00D317E3"/>
    <w:rsid w:val="00D32845"/>
    <w:rsid w:val="00D32E91"/>
    <w:rsid w:val="00D3474D"/>
    <w:rsid w:val="00D34F58"/>
    <w:rsid w:val="00D401AC"/>
    <w:rsid w:val="00D429E2"/>
    <w:rsid w:val="00D43F00"/>
    <w:rsid w:val="00D52195"/>
    <w:rsid w:val="00D61D2E"/>
    <w:rsid w:val="00D6353B"/>
    <w:rsid w:val="00D6703E"/>
    <w:rsid w:val="00D70AF0"/>
    <w:rsid w:val="00D71B15"/>
    <w:rsid w:val="00D741C7"/>
    <w:rsid w:val="00D74F25"/>
    <w:rsid w:val="00D75678"/>
    <w:rsid w:val="00D808B7"/>
    <w:rsid w:val="00D83E52"/>
    <w:rsid w:val="00D85408"/>
    <w:rsid w:val="00D8666B"/>
    <w:rsid w:val="00D87082"/>
    <w:rsid w:val="00D92E75"/>
    <w:rsid w:val="00D9310F"/>
    <w:rsid w:val="00D952E7"/>
    <w:rsid w:val="00D95558"/>
    <w:rsid w:val="00D9617D"/>
    <w:rsid w:val="00D96FFE"/>
    <w:rsid w:val="00D971C5"/>
    <w:rsid w:val="00DA3F61"/>
    <w:rsid w:val="00DB25D6"/>
    <w:rsid w:val="00DB3859"/>
    <w:rsid w:val="00DB5E03"/>
    <w:rsid w:val="00DB6370"/>
    <w:rsid w:val="00DB66D9"/>
    <w:rsid w:val="00DB73D0"/>
    <w:rsid w:val="00DB7874"/>
    <w:rsid w:val="00DC0AF9"/>
    <w:rsid w:val="00DC1200"/>
    <w:rsid w:val="00DD14FF"/>
    <w:rsid w:val="00DD7CEB"/>
    <w:rsid w:val="00DE7728"/>
    <w:rsid w:val="00DF5558"/>
    <w:rsid w:val="00E0081B"/>
    <w:rsid w:val="00E00D36"/>
    <w:rsid w:val="00E01A93"/>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42F1"/>
    <w:rsid w:val="00E94CE1"/>
    <w:rsid w:val="00E96043"/>
    <w:rsid w:val="00EA031B"/>
    <w:rsid w:val="00EA212A"/>
    <w:rsid w:val="00EA2BBC"/>
    <w:rsid w:val="00EA3297"/>
    <w:rsid w:val="00EA3BAC"/>
    <w:rsid w:val="00EB2CC4"/>
    <w:rsid w:val="00EB3EF4"/>
    <w:rsid w:val="00EB4649"/>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41FC"/>
    <w:rsid w:val="00F0502C"/>
    <w:rsid w:val="00F051EC"/>
    <w:rsid w:val="00F05F69"/>
    <w:rsid w:val="00F072A0"/>
    <w:rsid w:val="00F078DF"/>
    <w:rsid w:val="00F07A8D"/>
    <w:rsid w:val="00F07E6A"/>
    <w:rsid w:val="00F103FE"/>
    <w:rsid w:val="00F12605"/>
    <w:rsid w:val="00F137D4"/>
    <w:rsid w:val="00F20B46"/>
    <w:rsid w:val="00F21F10"/>
    <w:rsid w:val="00F248E0"/>
    <w:rsid w:val="00F24AAC"/>
    <w:rsid w:val="00F266FC"/>
    <w:rsid w:val="00F30326"/>
    <w:rsid w:val="00F30A37"/>
    <w:rsid w:val="00F32C41"/>
    <w:rsid w:val="00F331EF"/>
    <w:rsid w:val="00F33C7C"/>
    <w:rsid w:val="00F4362C"/>
    <w:rsid w:val="00F43633"/>
    <w:rsid w:val="00F437C5"/>
    <w:rsid w:val="00F46CB4"/>
    <w:rsid w:val="00F47602"/>
    <w:rsid w:val="00F518B4"/>
    <w:rsid w:val="00F52EF5"/>
    <w:rsid w:val="00F5418E"/>
    <w:rsid w:val="00F546B2"/>
    <w:rsid w:val="00F55671"/>
    <w:rsid w:val="00F5581E"/>
    <w:rsid w:val="00F579FA"/>
    <w:rsid w:val="00F61CC2"/>
    <w:rsid w:val="00F64F0C"/>
    <w:rsid w:val="00F65E70"/>
    <w:rsid w:val="00F66FEE"/>
    <w:rsid w:val="00F67B71"/>
    <w:rsid w:val="00F72096"/>
    <w:rsid w:val="00F75BEE"/>
    <w:rsid w:val="00F76F70"/>
    <w:rsid w:val="00F80227"/>
    <w:rsid w:val="00F83189"/>
    <w:rsid w:val="00F83A44"/>
    <w:rsid w:val="00F854AA"/>
    <w:rsid w:val="00F86053"/>
    <w:rsid w:val="00F861FA"/>
    <w:rsid w:val="00F90741"/>
    <w:rsid w:val="00F930EB"/>
    <w:rsid w:val="00F96A5A"/>
    <w:rsid w:val="00F97857"/>
    <w:rsid w:val="00F97B98"/>
    <w:rsid w:val="00FA3ABE"/>
    <w:rsid w:val="00FA5AAB"/>
    <w:rsid w:val="00FA75DC"/>
    <w:rsid w:val="00FB0B2B"/>
    <w:rsid w:val="00FB33FA"/>
    <w:rsid w:val="00FC0304"/>
    <w:rsid w:val="00FC235E"/>
    <w:rsid w:val="00FC35B4"/>
    <w:rsid w:val="00FC416F"/>
    <w:rsid w:val="00FD5C76"/>
    <w:rsid w:val="00FD7B17"/>
    <w:rsid w:val="00FE0359"/>
    <w:rsid w:val="00FE584D"/>
    <w:rsid w:val="00FF12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61"/>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qFormat/>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qFormat/>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3gpp.org/ftp/specs/latest/Rel-17/36_series/36331-h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A3D246-B518-4645-A26C-F2F054CAD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103</cp:revision>
  <dcterms:created xsi:type="dcterms:W3CDTF">2022-02-10T15:51:00Z</dcterms:created>
  <dcterms:modified xsi:type="dcterms:W3CDTF">2022-04-25T20:39:00Z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